
<file path=[Content_Types].xml><?xml version="1.0" encoding="utf-8"?>
<Types xmlns="http://schemas.openxmlformats.org/package/2006/content-types">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footnotes.xml" ContentType="application/vnd.openxmlformats-officedocument.wordprocessingml.footnotes+xml"/>
  <Override PartName="/word/media/image1.jpeg" ContentType="image/jpeg"/>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tabs>
          <w:tab w:val="left" w:pos="6645" w:leader="none"/>
        </w:tabs>
        <w:suppressAutoHyphens w:val="false"/>
        <w:jc w:val="right"/>
        <w:rPr>
          <w:rFonts w:eastAsia="Calibri" w:cs="Times New Roman"/>
          <w:b/>
          <w:b/>
          <w:color w:val="00000A"/>
          <w:sz w:val="24"/>
          <w:szCs w:val="24"/>
          <w:lang w:eastAsia="en-US" w:bidi="ar-SA"/>
        </w:rPr>
      </w:pPr>
      <w:r>
        <w:drawing>
          <wp:anchor behindDoc="0" distT="0" distB="9525" distL="114300" distR="123190" simplePos="0" locked="0" layoutInCell="1" allowOverlap="1" relativeHeight="2">
            <wp:simplePos x="0" y="0"/>
            <wp:positionH relativeFrom="column">
              <wp:posOffset>2776855</wp:posOffset>
            </wp:positionH>
            <wp:positionV relativeFrom="paragraph">
              <wp:posOffset>165735</wp:posOffset>
            </wp:positionV>
            <wp:extent cx="542925" cy="904875"/>
            <wp:effectExtent l="0" t="0" r="0" b="0"/>
            <wp:wrapNone/>
            <wp:docPr id="1" name="Рисунок 1" descr="герб_ма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1" descr="герб_мал"/>
                    <pic:cNvPicPr>
                      <a:picLocks noChangeAspect="1" noChangeArrowheads="1"/>
                    </pic:cNvPicPr>
                  </pic:nvPicPr>
                  <pic:blipFill>
                    <a:blip r:embed="rId2"/>
                    <a:stretch>
                      <a:fillRect/>
                    </a:stretch>
                  </pic:blipFill>
                  <pic:spPr bwMode="auto">
                    <a:xfrm>
                      <a:off x="0" y="0"/>
                      <a:ext cx="542925" cy="904875"/>
                    </a:xfrm>
                    <a:prstGeom prst="rect">
                      <a:avLst/>
                    </a:prstGeom>
                  </pic:spPr>
                </pic:pic>
              </a:graphicData>
            </a:graphic>
          </wp:anchor>
        </w:drawing>
      </w:r>
      <w:r>
        <w:rPr>
          <w:rFonts w:eastAsia="Calibri" w:cs="Times New Roman"/>
          <w:b/>
          <w:color w:val="00000A"/>
          <w:sz w:val="24"/>
          <w:szCs w:val="24"/>
          <w:lang w:eastAsia="en-US" w:bidi="ar-SA"/>
        </w:rPr>
        <w:t xml:space="preserve"> </w:t>
      </w:r>
      <w:r>
        <w:rPr>
          <w:rFonts w:eastAsia="Calibri" w:cs="Times New Roman"/>
          <w:b/>
          <w:color w:val="00000A"/>
          <w:sz w:val="24"/>
          <w:szCs w:val="24"/>
          <w:lang w:eastAsia="en-US" w:bidi="ar-SA"/>
        </w:rPr>
        <w:t xml:space="preserve">                 </w:t>
      </w:r>
    </w:p>
    <w:p>
      <w:pPr>
        <w:pStyle w:val="Normal"/>
        <w:suppressAutoHyphens w:val="false"/>
        <w:rPr>
          <w:rFonts w:eastAsia="Calibri" w:cs="Times New Roman"/>
          <w:color w:val="00000A"/>
          <w:sz w:val="24"/>
          <w:szCs w:val="24"/>
          <w:lang w:eastAsia="en-US" w:bidi="ar-SA"/>
        </w:rPr>
      </w:pPr>
      <w:r>
        <w:rPr>
          <w:rFonts w:eastAsia="Calibri" w:cs="Times New Roman"/>
          <w:color w:val="00000A"/>
          <w:sz w:val="24"/>
          <w:szCs w:val="24"/>
          <w:lang w:eastAsia="en-US" w:bidi="ar-SA"/>
        </w:rPr>
      </w:r>
    </w:p>
    <w:p>
      <w:pPr>
        <w:pStyle w:val="Normal"/>
        <w:suppressAutoHyphens w:val="false"/>
        <w:jc w:val="center"/>
        <w:rPr>
          <w:rFonts w:eastAsia="Calibri" w:cs="Times New Roman"/>
          <w:b/>
          <w:b/>
          <w:color w:val="00000A"/>
          <w:szCs w:val="28"/>
          <w:lang w:eastAsia="en-US" w:bidi="ar-SA"/>
        </w:rPr>
      </w:pPr>
      <w:r>
        <w:rPr>
          <w:rFonts w:eastAsia="Calibri" w:cs="Times New Roman"/>
          <w:b/>
          <w:color w:val="00000A"/>
          <w:szCs w:val="28"/>
          <w:lang w:eastAsia="en-US" w:bidi="ar-SA"/>
        </w:rPr>
      </w:r>
    </w:p>
    <w:p>
      <w:pPr>
        <w:pStyle w:val="Normal"/>
        <w:suppressAutoHyphens w:val="false"/>
        <w:jc w:val="center"/>
        <w:rPr>
          <w:rFonts w:eastAsia="Calibri" w:cs="Times New Roman"/>
          <w:b/>
          <w:b/>
          <w:color w:val="00000A"/>
          <w:szCs w:val="28"/>
          <w:lang w:eastAsia="en-US" w:bidi="ar-SA"/>
        </w:rPr>
      </w:pPr>
      <w:r>
        <w:rPr>
          <w:rFonts w:eastAsia="Calibri" w:cs="Times New Roman"/>
          <w:b/>
          <w:color w:val="00000A"/>
          <w:szCs w:val="28"/>
          <w:lang w:eastAsia="en-US" w:bidi="ar-SA"/>
        </w:rPr>
      </w:r>
    </w:p>
    <w:p>
      <w:pPr>
        <w:pStyle w:val="Normal"/>
        <w:suppressAutoHyphens w:val="false"/>
        <w:jc w:val="center"/>
        <w:rPr>
          <w:rFonts w:eastAsia="Calibri" w:cs="Times New Roman"/>
          <w:b/>
          <w:b/>
          <w:color w:val="00000A"/>
          <w:szCs w:val="28"/>
          <w:lang w:eastAsia="en-US" w:bidi="ar-SA"/>
        </w:rPr>
      </w:pPr>
      <w:bookmarkStart w:id="0" w:name="_GoBack"/>
      <w:bookmarkStart w:id="1" w:name="_GoBack"/>
      <w:bookmarkEnd w:id="1"/>
      <w:r>
        <w:rPr>
          <w:rFonts w:eastAsia="Calibri" w:cs="Times New Roman"/>
          <w:b/>
          <w:color w:val="00000A"/>
          <w:szCs w:val="28"/>
          <w:lang w:eastAsia="en-US" w:bidi="ar-SA"/>
        </w:rPr>
      </w:r>
    </w:p>
    <w:p>
      <w:pPr>
        <w:pStyle w:val="Normal"/>
        <w:suppressAutoHyphens w:val="false"/>
        <w:jc w:val="center"/>
        <w:rPr>
          <w:rFonts w:eastAsia="Calibri" w:cs="Times New Roman"/>
          <w:b/>
          <w:b/>
          <w:color w:val="00000A"/>
          <w:sz w:val="36"/>
          <w:szCs w:val="28"/>
          <w:lang w:eastAsia="en-US" w:bidi="ar-SA"/>
        </w:rPr>
      </w:pPr>
      <w:r>
        <w:rPr>
          <w:rFonts w:eastAsia="Calibri" w:cs="Times New Roman"/>
          <w:b/>
          <w:color w:val="00000A"/>
          <w:sz w:val="36"/>
          <w:szCs w:val="28"/>
          <w:lang w:eastAsia="en-US" w:bidi="ar-SA"/>
        </w:rPr>
      </w:r>
    </w:p>
    <w:p>
      <w:pPr>
        <w:pStyle w:val="Normal"/>
        <w:suppressAutoHyphens w:val="false"/>
        <w:jc w:val="center"/>
        <w:rPr>
          <w:rFonts w:eastAsia="Times New Roman" w:cs="Times New Roman"/>
          <w:b/>
          <w:b/>
          <w:color w:val="00000A"/>
          <w:sz w:val="32"/>
          <w:lang w:eastAsia="ru-RU" w:bidi="ar-SA"/>
        </w:rPr>
      </w:pPr>
      <w:r>
        <w:rPr>
          <w:rFonts w:eastAsia="Times New Roman" w:cs="Times New Roman"/>
          <w:b/>
          <w:color w:val="00000A"/>
          <w:sz w:val="32"/>
          <w:lang w:eastAsia="ru-RU" w:bidi="ar-SA"/>
        </w:rPr>
        <w:t>Администрация города Кирсанова</w:t>
      </w:r>
    </w:p>
    <w:p>
      <w:pPr>
        <w:pStyle w:val="Normal"/>
        <w:keepNext/>
        <w:numPr>
          <w:ilvl w:val="0"/>
          <w:numId w:val="0"/>
        </w:numPr>
        <w:suppressAutoHyphens w:val="false"/>
        <w:jc w:val="center"/>
        <w:outlineLvl w:val="0"/>
        <w:rPr>
          <w:rFonts w:eastAsia="Times New Roman" w:cs="Times New Roman"/>
          <w:b/>
          <w:b/>
          <w:color w:val="00000A"/>
          <w:sz w:val="32"/>
          <w:lang w:eastAsia="ru-RU" w:bidi="ar-SA"/>
        </w:rPr>
      </w:pPr>
      <w:r>
        <w:rPr>
          <w:rFonts w:eastAsia="Times New Roman" w:cs="Times New Roman"/>
          <w:b/>
          <w:color w:val="00000A"/>
          <w:sz w:val="32"/>
          <w:lang w:eastAsia="ru-RU" w:bidi="ar-SA"/>
        </w:rPr>
        <w:t>Тамбовской области</w:t>
      </w:r>
    </w:p>
    <w:p>
      <w:pPr>
        <w:pStyle w:val="Normal"/>
        <w:suppressAutoHyphens w:val="false"/>
        <w:jc w:val="center"/>
        <w:rPr>
          <w:rFonts w:eastAsia="Times New Roman" w:cs="Times New Roman"/>
          <w:b/>
          <w:b/>
          <w:color w:val="00000A"/>
          <w:sz w:val="32"/>
          <w:lang w:eastAsia="ru-RU" w:bidi="ar-SA"/>
        </w:rPr>
      </w:pPr>
      <w:r>
        <w:rPr>
          <w:rFonts w:eastAsia="Times New Roman" w:cs="Times New Roman"/>
          <w:b/>
          <w:color w:val="00000A"/>
          <w:sz w:val="32"/>
          <w:lang w:eastAsia="ru-RU" w:bidi="ar-SA"/>
        </w:rPr>
      </w:r>
    </w:p>
    <w:p>
      <w:pPr>
        <w:pStyle w:val="Normal"/>
        <w:keepNext/>
        <w:numPr>
          <w:ilvl w:val="0"/>
          <w:numId w:val="0"/>
        </w:numPr>
        <w:suppressAutoHyphens w:val="false"/>
        <w:jc w:val="center"/>
        <w:outlineLvl w:val="1"/>
        <w:rPr>
          <w:rFonts w:eastAsia="Times New Roman" w:cs="Times New Roman"/>
          <w:b/>
          <w:b/>
          <w:color w:val="00000A"/>
          <w:sz w:val="48"/>
          <w:lang w:eastAsia="ru-RU" w:bidi="ar-SA"/>
        </w:rPr>
      </w:pPr>
      <w:r>
        <w:rPr>
          <w:rFonts w:eastAsia="Times New Roman" w:cs="Times New Roman"/>
          <w:b/>
          <w:color w:val="00000A"/>
          <w:sz w:val="48"/>
          <w:lang w:eastAsia="ru-RU" w:bidi="ar-SA"/>
        </w:rPr>
        <w:t>ПОСТАНОВЛЕНИЕ</w:t>
      </w:r>
    </w:p>
    <w:p>
      <w:pPr>
        <w:pStyle w:val="Normal"/>
        <w:suppressAutoHyphens w:val="false"/>
        <w:jc w:val="center"/>
        <w:rPr>
          <w:rFonts w:eastAsia="Times New Roman" w:cs="Times New Roman"/>
          <w:b/>
          <w:b/>
          <w:color w:val="00000A"/>
          <w:sz w:val="48"/>
          <w:lang w:eastAsia="ru-RU" w:bidi="ar-SA"/>
        </w:rPr>
      </w:pPr>
      <w:r>
        <w:rPr>
          <w:rFonts w:eastAsia="Times New Roman" w:cs="Times New Roman"/>
          <w:b/>
          <w:color w:val="00000A"/>
          <w:sz w:val="48"/>
          <w:lang w:eastAsia="ru-RU" w:bidi="ar-SA"/>
        </w:rPr>
      </w:r>
    </w:p>
    <w:p>
      <w:pPr>
        <w:pStyle w:val="Normal"/>
        <w:tabs>
          <w:tab w:val="left" w:pos="6645" w:leader="none"/>
        </w:tabs>
        <w:suppressAutoHyphens w:val="false"/>
        <w:rPr>
          <w:rFonts w:eastAsia="Calibri" w:cs="Times New Roman"/>
          <w:b/>
          <w:b/>
          <w:color w:val="00000A"/>
          <w:szCs w:val="24"/>
          <w:lang w:eastAsia="en-US" w:bidi="ar-SA"/>
        </w:rPr>
      </w:pPr>
      <w:r>
        <w:rPr>
          <w:rFonts w:eastAsia="Times New Roman" w:cs="Times New Roman"/>
          <w:b/>
          <w:color w:val="00000A"/>
          <w:lang w:eastAsia="ru-RU" w:bidi="ar-SA"/>
        </w:rPr>
        <w:t>« 03 » февраля 2021 г.               г. Кирсанов                        № 73</w:t>
      </w:r>
      <w:r>
        <w:rPr>
          <w:rFonts w:eastAsia="Calibri" w:cs="Times New Roman"/>
          <w:color w:val="00000A"/>
          <w:szCs w:val="24"/>
          <w:lang w:eastAsia="en-US" w:bidi="ar-SA"/>
        </w:rPr>
        <w:t xml:space="preserve">                  </w:t>
      </w:r>
    </w:p>
    <w:p>
      <w:pPr>
        <w:pStyle w:val="Normal"/>
        <w:suppressAutoHyphens w:val="false"/>
        <w:rPr>
          <w:rFonts w:eastAsia="Calibri" w:cs="Times New Roman"/>
          <w:color w:val="00000A"/>
          <w:szCs w:val="24"/>
          <w:lang w:eastAsia="en-US" w:bidi="ar-SA"/>
        </w:rPr>
      </w:pPr>
      <w:r>
        <w:rPr>
          <w:rFonts w:eastAsia="Calibri" w:cs="Times New Roman"/>
          <w:color w:val="00000A"/>
          <w:szCs w:val="24"/>
          <w:lang w:eastAsia="en-US" w:bidi="ar-SA"/>
        </w:rPr>
      </w:r>
    </w:p>
    <w:p>
      <w:pPr>
        <w:pStyle w:val="Normal"/>
        <w:suppressAutoHyphens w:val="false"/>
        <w:rPr>
          <w:rFonts w:eastAsia="Calibri" w:cs="Times New Roman"/>
          <w:color w:val="00000A"/>
          <w:szCs w:val="24"/>
          <w:lang w:eastAsia="en-US" w:bidi="ar-SA"/>
        </w:rPr>
      </w:pPr>
      <w:r>
        <w:rPr>
          <w:rFonts w:eastAsia="Calibri" w:cs="Times New Roman"/>
          <w:color w:val="00000A"/>
          <w:szCs w:val="24"/>
          <w:lang w:eastAsia="en-US" w:bidi="ar-SA"/>
        </w:rPr>
      </w:r>
    </w:p>
    <w:p>
      <w:pPr>
        <w:pStyle w:val="Normal"/>
        <w:shd w:val="clear" w:color="auto" w:fill="FFFFFF"/>
        <w:spacing w:lineRule="exact" w:line="322"/>
        <w:ind w:right="-2" w:hanging="0"/>
        <w:jc w:val="both"/>
        <w:rPr>
          <w:rFonts w:eastAsia="Times New Roman" w:cs="Times New Roman"/>
          <w:color w:val="00000A"/>
          <w:szCs w:val="27"/>
          <w:lang w:eastAsia="ar-SA" w:bidi="ar-SA"/>
        </w:rPr>
      </w:pPr>
      <w:r>
        <w:rPr>
          <w:rFonts w:eastAsia="Times New Roman" w:cs="Times New Roman"/>
          <w:color w:val="00000A"/>
          <w:szCs w:val="27"/>
          <w:lang w:eastAsia="ar-SA" w:bidi="ar-SA"/>
        </w:rPr>
        <w:t xml:space="preserve">Об утверждении административного регламента предоставления муниципальной услуги «Предварительное согласование предоставления земельного участка» </w:t>
      </w:r>
    </w:p>
    <w:p>
      <w:pPr>
        <w:pStyle w:val="Normal"/>
        <w:suppressAutoHyphens w:val="false"/>
        <w:ind w:right="-2" w:hanging="0"/>
        <w:rPr>
          <w:rFonts w:eastAsia="Calibri" w:cs="Times New Roman"/>
          <w:b/>
          <w:b/>
          <w:color w:val="00000A"/>
          <w:sz w:val="40"/>
          <w:szCs w:val="27"/>
          <w:lang w:eastAsia="en-US" w:bidi="ar-SA"/>
        </w:rPr>
      </w:pPr>
      <w:r>
        <w:rPr>
          <w:rFonts w:eastAsia="Calibri" w:cs="Times New Roman"/>
          <w:b/>
          <w:color w:val="00000A"/>
          <w:sz w:val="40"/>
          <w:szCs w:val="27"/>
          <w:lang w:eastAsia="en-US" w:bidi="ar-SA"/>
        </w:rPr>
      </w:r>
    </w:p>
    <w:p>
      <w:pPr>
        <w:pStyle w:val="Normal"/>
        <w:suppressAutoHyphens w:val="false"/>
        <w:ind w:right="-2" w:firstLine="708"/>
        <w:jc w:val="both"/>
        <w:rPr>
          <w:rFonts w:eastAsia="Times New Roman" w:cs="Times New Roman"/>
          <w:color w:val="00000A"/>
          <w:szCs w:val="27"/>
          <w:lang w:eastAsia="ru-RU" w:bidi="ar-SA"/>
        </w:rPr>
      </w:pPr>
      <w:r>
        <w:rPr>
          <w:rFonts w:eastAsia="Times New Roman" w:cs="Times New Roman"/>
          <w:color w:val="00000A"/>
          <w:szCs w:val="27"/>
          <w:lang w:eastAsia="ru-RU" w:bidi="ar-SA"/>
        </w:rPr>
        <w:t>В соответствии с Земельным кодексом Российской Федерации от 25.10.2001 №136-ФЗ, Федеральным законом от 25.10.2001 №137-ФЗ «О введении в действие Земельного кодекса Российской Федерации», Федеральным законом от 27.07.2010 №210-ФЗ «Об организации предоставления государственных и муниципальных услуг», постановлением администрации города Кирсанова Тамбовской области от 29.10.2019 №1213 «Об утверждении Порядка разработки и утверждения административных регламентов предоставления муниципальных услуг администрацией города Кирсанова», администрация города постановляет:</w:t>
      </w:r>
    </w:p>
    <w:p>
      <w:pPr>
        <w:pStyle w:val="Normal"/>
        <w:spacing w:lineRule="atLeast" w:line="270"/>
        <w:ind w:right="-2" w:hanging="0"/>
        <w:jc w:val="both"/>
        <w:rPr>
          <w:rFonts w:eastAsia="Times New Roman" w:cs="Times New Roman"/>
          <w:color w:val="00000A"/>
          <w:szCs w:val="27"/>
          <w:lang w:eastAsia="ar-SA" w:bidi="ar-SA"/>
        </w:rPr>
      </w:pPr>
      <w:r>
        <w:rPr>
          <w:rFonts w:eastAsia="Times New Roman" w:cs="Times New Roman"/>
          <w:color w:val="00000A"/>
          <w:szCs w:val="27"/>
          <w:lang w:eastAsia="ar-SA" w:bidi="ar-SA"/>
        </w:rPr>
        <w:t xml:space="preserve"> </w:t>
      </w:r>
      <w:r>
        <w:rPr>
          <w:rFonts w:eastAsia="Times New Roman" w:cs="Times New Roman"/>
          <w:color w:val="00000A"/>
          <w:szCs w:val="27"/>
          <w:lang w:eastAsia="ar-SA" w:bidi="ar-SA"/>
        </w:rPr>
        <w:tab/>
        <w:t xml:space="preserve">1. Утвердить административный регламент предоставления муниципальной услуги «Предварительное согласование предоставления земельного участка» согласно приложению.  </w:t>
      </w:r>
    </w:p>
    <w:p>
      <w:pPr>
        <w:pStyle w:val="Normal"/>
        <w:spacing w:lineRule="atLeast" w:line="270"/>
        <w:ind w:right="-2" w:firstLine="709"/>
        <w:jc w:val="both"/>
        <w:rPr>
          <w:rFonts w:eastAsia="Times New Roman" w:cs="Times New Roman"/>
          <w:color w:val="00000A"/>
          <w:szCs w:val="27"/>
          <w:lang w:eastAsia="ar-SA" w:bidi="ar-SA"/>
        </w:rPr>
      </w:pPr>
      <w:r>
        <w:rPr>
          <w:rFonts w:eastAsia="Times New Roman" w:cs="Times New Roman"/>
          <w:color w:val="00000A"/>
          <w:szCs w:val="27"/>
          <w:lang w:eastAsia="ar-SA" w:bidi="ar-SA"/>
        </w:rPr>
        <w:t xml:space="preserve">2. Признать утратившим силу постановление администрации города от               09 июля 2020г. №479 «Об утверждении Административного регламента предоставления на территории муниципального образования городской округ – город Кирсанов Тамбовской области муниципальной услуги «Предварительное согласование предоставления земельного участка».  </w:t>
      </w:r>
    </w:p>
    <w:p>
      <w:pPr>
        <w:pStyle w:val="Normal"/>
        <w:ind w:right="-2" w:hanging="0"/>
        <w:jc w:val="both"/>
        <w:rPr>
          <w:rFonts w:eastAsia="Times New Roman" w:cs="Times New Roman"/>
          <w:color w:val="00000A"/>
          <w:szCs w:val="27"/>
          <w:lang w:eastAsia="ru-RU" w:bidi="ar-SA"/>
        </w:rPr>
      </w:pPr>
      <w:r>
        <w:rPr>
          <w:rFonts w:eastAsia="Times New Roman" w:cs="Times New Roman"/>
          <w:color w:val="00000A"/>
          <w:szCs w:val="27"/>
          <w:lang w:eastAsia="ar-SA" w:bidi="ar-SA"/>
        </w:rPr>
        <w:tab/>
        <w:t xml:space="preserve">3.  </w:t>
      </w:r>
      <w:r>
        <w:rPr>
          <w:rFonts w:eastAsia="Times New Roman" w:cs="Times New Roman"/>
          <w:color w:val="00000A"/>
          <w:szCs w:val="27"/>
          <w:lang w:eastAsia="ru-RU" w:bidi="ar-SA"/>
        </w:rPr>
        <w:t>Разместить (опубликовать) настоящее постановление в периодическом печатном издании «Кирсановский вестник», в сетевом издании «Кирсанов.Онлайн» (</w:t>
      </w:r>
      <w:r>
        <w:rPr>
          <w:rFonts w:eastAsia="Times New Roman" w:cs="Times New Roman"/>
          <w:color w:val="00000A"/>
          <w:szCs w:val="27"/>
          <w:lang w:val="en-US" w:eastAsia="ru-RU" w:bidi="ar-SA"/>
        </w:rPr>
        <w:t>www</w:t>
      </w:r>
      <w:r>
        <w:rPr>
          <w:rFonts w:eastAsia="Times New Roman" w:cs="Times New Roman"/>
          <w:color w:val="00000A"/>
          <w:szCs w:val="27"/>
          <w:lang w:eastAsia="ru-RU" w:bidi="ar-SA"/>
        </w:rPr>
        <w:t>.</w:t>
      </w:r>
      <w:r>
        <w:rPr>
          <w:rFonts w:eastAsia="Times New Roman" w:cs="Times New Roman"/>
          <w:color w:val="00000A"/>
          <w:szCs w:val="27"/>
          <w:lang w:val="en-US" w:eastAsia="ru-RU" w:bidi="ar-SA"/>
        </w:rPr>
        <w:t>tvkirsanov</w:t>
      </w:r>
      <w:r>
        <w:rPr>
          <w:rFonts w:eastAsia="Times New Roman" w:cs="Times New Roman"/>
          <w:color w:val="00000A"/>
          <w:szCs w:val="27"/>
          <w:lang w:eastAsia="ru-RU" w:bidi="ar-SA"/>
        </w:rPr>
        <w:t>.</w:t>
      </w:r>
      <w:r>
        <w:rPr>
          <w:rFonts w:eastAsia="Times New Roman" w:cs="Times New Roman"/>
          <w:color w:val="00000A"/>
          <w:szCs w:val="27"/>
          <w:lang w:val="en-US" w:eastAsia="ru-RU" w:bidi="ar-SA"/>
        </w:rPr>
        <w:t>ru</w:t>
      </w:r>
      <w:r>
        <w:rPr>
          <w:rFonts w:eastAsia="Times New Roman" w:cs="Times New Roman"/>
          <w:color w:val="00000A"/>
          <w:szCs w:val="27"/>
          <w:lang w:eastAsia="ru-RU" w:bidi="ar-SA"/>
        </w:rPr>
        <w:t>) и на официальном сайте администрации города http</w:t>
      </w:r>
      <w:r>
        <w:rPr>
          <w:rFonts w:eastAsia="Times New Roman" w:cs="Times New Roman"/>
          <w:color w:val="00000A"/>
          <w:szCs w:val="27"/>
          <w:lang w:val="en-US" w:eastAsia="ru-RU" w:bidi="ar-SA"/>
        </w:rPr>
        <w:t>s</w:t>
      </w:r>
      <w:r>
        <w:rPr>
          <w:rFonts w:eastAsia="Times New Roman" w:cs="Times New Roman"/>
          <w:color w:val="00000A"/>
          <w:szCs w:val="27"/>
          <w:lang w:eastAsia="ru-RU" w:bidi="ar-SA"/>
        </w:rPr>
        <w:t>://g37.tmb</w:t>
      </w:r>
      <w:r>
        <w:rPr>
          <w:rFonts w:eastAsia="Times New Roman" w:cs="Times New Roman"/>
          <w:color w:val="00000A"/>
          <w:szCs w:val="27"/>
          <w:lang w:val="en-US" w:eastAsia="ru-RU" w:bidi="ar-SA"/>
        </w:rPr>
        <w:t>reg</w:t>
      </w:r>
      <w:r>
        <w:rPr>
          <w:rFonts w:eastAsia="Times New Roman" w:cs="Times New Roman"/>
          <w:color w:val="00000A"/>
          <w:szCs w:val="27"/>
          <w:lang w:eastAsia="ru-RU" w:bidi="ar-SA"/>
        </w:rPr>
        <w:t>.ru/.</w:t>
      </w:r>
    </w:p>
    <w:p>
      <w:pPr>
        <w:pStyle w:val="Normal"/>
        <w:suppressAutoHyphens w:val="false"/>
        <w:spacing w:before="0" w:after="0"/>
        <w:ind w:right="-2" w:firstLine="709"/>
        <w:contextualSpacing/>
        <w:jc w:val="both"/>
        <w:rPr>
          <w:rFonts w:eastAsia="Times New Roman" w:cs="Times New Roman"/>
          <w:color w:val="00000A"/>
          <w:szCs w:val="27"/>
          <w:lang w:bidi="ar-SA"/>
        </w:rPr>
      </w:pPr>
      <w:r>
        <w:rPr>
          <w:rFonts w:eastAsia="Times New Roman" w:cs="Times New Roman"/>
          <w:color w:val="00000A"/>
          <w:szCs w:val="27"/>
          <w:lang w:eastAsia="ru-RU" w:bidi="ar-SA"/>
        </w:rPr>
        <w:t>4. Контроль за исполнением настоящего постановления возложить на председателя комитета по управлению муниципальным имуществом администрации города А.В.Ондрину.</w:t>
      </w:r>
    </w:p>
    <w:p>
      <w:pPr>
        <w:pStyle w:val="Normal"/>
        <w:tabs>
          <w:tab w:val="left" w:pos="900" w:leader="none"/>
          <w:tab w:val="left" w:pos="1080" w:leader="none"/>
        </w:tabs>
        <w:ind w:right="-2" w:hanging="0"/>
        <w:jc w:val="both"/>
        <w:rPr>
          <w:rFonts w:eastAsia="Times New Roman" w:cs="Times New Roman"/>
          <w:color w:val="00000A"/>
          <w:szCs w:val="27"/>
          <w:lang w:bidi="ar-SA"/>
        </w:rPr>
      </w:pPr>
      <w:r>
        <w:rPr>
          <w:rFonts w:eastAsia="Times New Roman" w:cs="Times New Roman"/>
          <w:color w:val="00000A"/>
          <w:szCs w:val="27"/>
          <w:lang w:bidi="ar-SA"/>
        </w:rPr>
      </w:r>
    </w:p>
    <w:p>
      <w:pPr>
        <w:pStyle w:val="Normal"/>
        <w:tabs>
          <w:tab w:val="left" w:pos="900" w:leader="none"/>
          <w:tab w:val="left" w:pos="1080" w:leader="none"/>
        </w:tabs>
        <w:ind w:right="-2" w:hanging="0"/>
        <w:jc w:val="both"/>
        <w:rPr>
          <w:rFonts w:eastAsia="Times New Roman" w:cs="Times New Roman"/>
          <w:color w:val="00000A"/>
          <w:szCs w:val="27"/>
          <w:lang w:bidi="ar-SA"/>
        </w:rPr>
      </w:pPr>
      <w:r>
        <w:rPr>
          <w:rFonts w:eastAsia="Times New Roman" w:cs="Times New Roman"/>
          <w:color w:val="00000A"/>
          <w:szCs w:val="27"/>
          <w:lang w:bidi="ar-SA"/>
        </w:rPr>
      </w:r>
    </w:p>
    <w:p>
      <w:pPr>
        <w:pStyle w:val="Normal"/>
        <w:ind w:right="-2" w:hanging="0"/>
        <w:jc w:val="both"/>
        <w:rPr>
          <w:rFonts w:eastAsia="Times New Roman" w:cs="Times New Roman"/>
          <w:color w:val="00000A"/>
          <w:szCs w:val="27"/>
          <w:lang w:bidi="ar-SA"/>
        </w:rPr>
      </w:pPr>
      <w:r>
        <w:rPr>
          <w:rFonts w:eastAsia="Times New Roman" w:cs="Times New Roman"/>
          <w:color w:val="00000A"/>
          <w:szCs w:val="27"/>
          <w:lang w:bidi="ar-SA"/>
        </w:rPr>
        <w:t>Глава города                                                                                                   С.А.Павлов</w:t>
      </w:r>
    </w:p>
    <w:p>
      <w:pPr>
        <w:pStyle w:val="Normal"/>
        <w:ind w:right="-2" w:hanging="0"/>
        <w:jc w:val="both"/>
        <w:rPr>
          <w:rFonts w:eastAsia="Times New Roman" w:cs="Times New Roman"/>
          <w:color w:val="00000A"/>
          <w:szCs w:val="27"/>
          <w:lang w:bidi="ar-SA"/>
        </w:rPr>
      </w:pPr>
      <w:r>
        <w:rPr>
          <w:rFonts w:eastAsia="Times New Roman" w:cs="Times New Roman"/>
          <w:color w:val="00000A"/>
          <w:szCs w:val="27"/>
          <w:lang w:bidi="ar-SA"/>
        </w:rPr>
      </w:r>
    </w:p>
    <w:p>
      <w:pPr>
        <w:pStyle w:val="Normal"/>
        <w:ind w:right="-2" w:hanging="0"/>
        <w:jc w:val="both"/>
        <w:rPr>
          <w:rFonts w:eastAsia="Times New Roman" w:cs="Times New Roman"/>
          <w:color w:val="00000A"/>
          <w:szCs w:val="27"/>
          <w:lang w:bidi="ar-SA"/>
        </w:rPr>
      </w:pPr>
      <w:r>
        <w:rPr>
          <w:rFonts w:eastAsia="Times New Roman" w:cs="Times New Roman"/>
          <w:color w:val="00000A"/>
          <w:szCs w:val="27"/>
          <w:lang w:bidi="ar-SA"/>
        </w:rPr>
      </w:r>
    </w:p>
    <w:p>
      <w:pPr>
        <w:pStyle w:val="Normal"/>
        <w:ind w:right="-2" w:hanging="0"/>
        <w:jc w:val="both"/>
        <w:rPr>
          <w:rFonts w:eastAsia="Times New Roman" w:cs="Times New Roman"/>
          <w:color w:val="00000A"/>
          <w:szCs w:val="27"/>
          <w:lang w:bidi="ar-SA"/>
        </w:rPr>
      </w:pPr>
      <w:r>
        <w:rPr>
          <w:rFonts w:eastAsia="Times New Roman" w:cs="Times New Roman"/>
          <w:color w:val="00000A"/>
          <w:szCs w:val="27"/>
          <w:lang w:bidi="ar-SA"/>
        </w:rPr>
      </w:r>
    </w:p>
    <w:tbl>
      <w:tblPr>
        <w:tblW w:w="9747" w:type="dxa"/>
        <w:jc w:val="left"/>
        <w:tblInd w:w="0" w:type="dxa"/>
        <w:tblBorders/>
        <w:tblCellMar>
          <w:top w:w="0" w:type="dxa"/>
          <w:left w:w="108" w:type="dxa"/>
          <w:bottom w:w="0" w:type="dxa"/>
          <w:right w:w="108" w:type="dxa"/>
        </w:tblCellMar>
        <w:tblLook w:firstRow="1" w:noVBand="1" w:lastRow="0" w:firstColumn="1" w:lastColumn="0" w:noHBand="0" w:val="04a0"/>
      </w:tblPr>
      <w:tblGrid>
        <w:gridCol w:w="4360"/>
        <w:gridCol w:w="5386"/>
      </w:tblGrid>
      <w:tr>
        <w:trPr/>
        <w:tc>
          <w:tcPr>
            <w:tcW w:w="4360" w:type="dxa"/>
            <w:tcBorders/>
            <w:shd w:color="auto" w:fill="auto" w:val="clear"/>
          </w:tcPr>
          <w:p>
            <w:pPr>
              <w:pStyle w:val="Normal"/>
              <w:jc w:val="both"/>
              <w:rPr>
                <w:rFonts w:cs="Times New Roman"/>
                <w:bCs/>
                <w:color w:val="00000A"/>
                <w:szCs w:val="28"/>
              </w:rPr>
            </w:pPr>
            <w:r>
              <w:rPr>
                <w:rFonts w:cs="Times New Roman"/>
                <w:bCs/>
                <w:color w:val="00000A"/>
                <w:szCs w:val="28"/>
              </w:rPr>
            </w:r>
          </w:p>
        </w:tc>
        <w:tc>
          <w:tcPr>
            <w:tcW w:w="5386" w:type="dxa"/>
            <w:tcBorders/>
            <w:shd w:color="auto" w:fill="auto" w:val="clear"/>
          </w:tcPr>
          <w:p>
            <w:pPr>
              <w:pStyle w:val="Normal"/>
              <w:jc w:val="center"/>
              <w:rPr>
                <w:rFonts w:cs="Times New Roman"/>
                <w:bCs/>
                <w:color w:val="00000A"/>
                <w:szCs w:val="28"/>
              </w:rPr>
            </w:pPr>
            <w:r>
              <w:rPr>
                <w:rFonts w:cs="Times New Roman"/>
                <w:bCs/>
                <w:color w:val="00000A"/>
                <w:szCs w:val="28"/>
              </w:rPr>
              <w:t>ПРИЛОЖЕНИЕ</w:t>
            </w:r>
          </w:p>
          <w:p>
            <w:pPr>
              <w:pStyle w:val="Normal"/>
              <w:jc w:val="center"/>
              <w:rPr>
                <w:rFonts w:cs="Times New Roman"/>
                <w:bCs/>
                <w:color w:val="00000A"/>
                <w:szCs w:val="28"/>
              </w:rPr>
            </w:pPr>
            <w:r>
              <w:rPr>
                <w:rFonts w:cs="Times New Roman"/>
                <w:bCs/>
                <w:color w:val="00000A"/>
                <w:szCs w:val="28"/>
              </w:rPr>
              <w:t>УТВЕРЖДЕН</w:t>
            </w:r>
          </w:p>
          <w:p>
            <w:pPr>
              <w:pStyle w:val="Normal"/>
              <w:jc w:val="center"/>
              <w:rPr>
                <w:rFonts w:cs="Times New Roman"/>
                <w:bCs/>
                <w:color w:val="00000A"/>
                <w:szCs w:val="28"/>
              </w:rPr>
            </w:pPr>
            <w:r>
              <w:rPr>
                <w:rFonts w:cs="Times New Roman"/>
                <w:bCs/>
                <w:color w:val="00000A"/>
                <w:szCs w:val="28"/>
              </w:rPr>
              <w:t>постановлением администрации города</w:t>
            </w:r>
          </w:p>
          <w:p>
            <w:pPr>
              <w:pStyle w:val="Normal"/>
              <w:jc w:val="center"/>
              <w:rPr>
                <w:rFonts w:cs="Times New Roman"/>
                <w:bCs/>
                <w:color w:val="00000A"/>
                <w:szCs w:val="28"/>
              </w:rPr>
            </w:pPr>
            <w:r>
              <w:rPr>
                <w:rFonts w:cs="Times New Roman"/>
                <w:bCs/>
                <w:color w:val="00000A"/>
                <w:szCs w:val="28"/>
              </w:rPr>
              <w:t>от 03 февраля 2021 года № 73</w:t>
            </w:r>
          </w:p>
          <w:p>
            <w:pPr>
              <w:pStyle w:val="Normal"/>
              <w:jc w:val="both"/>
              <w:rPr>
                <w:rFonts w:cs="Times New Roman"/>
                <w:bCs/>
                <w:color w:val="00000A"/>
                <w:szCs w:val="28"/>
              </w:rPr>
            </w:pPr>
            <w:r>
              <w:rPr>
                <w:rFonts w:cs="Times New Roman"/>
                <w:bCs/>
                <w:color w:val="00000A"/>
                <w:szCs w:val="28"/>
              </w:rPr>
            </w:r>
          </w:p>
        </w:tc>
      </w:tr>
    </w:tbl>
    <w:p>
      <w:pPr>
        <w:pStyle w:val="Normal"/>
        <w:jc w:val="both"/>
        <w:rPr>
          <w:rFonts w:cs="Times New Roman"/>
          <w:color w:val="00000A"/>
          <w:szCs w:val="28"/>
        </w:rPr>
      </w:pPr>
      <w:r>
        <w:rPr>
          <w:rFonts w:cs="Times New Roman"/>
          <w:color w:val="00000A"/>
          <w:szCs w:val="28"/>
        </w:rPr>
      </w:r>
    </w:p>
    <w:p>
      <w:pPr>
        <w:pStyle w:val="Normal"/>
        <w:jc w:val="center"/>
        <w:rPr>
          <w:rFonts w:cs="Times New Roman"/>
          <w:color w:val="00000A"/>
          <w:szCs w:val="28"/>
        </w:rPr>
      </w:pPr>
      <w:r>
        <w:rPr>
          <w:rFonts w:cs="Times New Roman"/>
          <w:color w:val="00000A"/>
          <w:szCs w:val="28"/>
        </w:rPr>
      </w:r>
    </w:p>
    <w:p>
      <w:pPr>
        <w:pStyle w:val="Normal"/>
        <w:jc w:val="center"/>
        <w:rPr>
          <w:color w:val="00000A"/>
        </w:rPr>
      </w:pPr>
      <w:r>
        <w:rPr>
          <w:rFonts w:cs="Times New Roman"/>
          <w:color w:val="00000A"/>
          <w:szCs w:val="28"/>
        </w:rPr>
        <w:t>ТИПОВОЙ</w:t>
      </w:r>
    </w:p>
    <w:p>
      <w:pPr>
        <w:pStyle w:val="Normal"/>
        <w:jc w:val="center"/>
        <w:rPr>
          <w:color w:val="00000A"/>
        </w:rPr>
      </w:pPr>
      <w:r>
        <w:rPr>
          <w:rFonts w:cs="Times New Roman"/>
          <w:color w:val="00000A"/>
          <w:szCs w:val="28"/>
        </w:rPr>
        <w:t>АДМИНИСТРАТИВНЫЙ РЕГЛАМЕНТ</w:t>
      </w:r>
    </w:p>
    <w:p>
      <w:pPr>
        <w:pStyle w:val="Normal"/>
        <w:jc w:val="center"/>
        <w:rPr>
          <w:color w:val="00000A"/>
        </w:rPr>
      </w:pPr>
      <w:r>
        <w:rPr>
          <w:rFonts w:cs="Times New Roman"/>
          <w:color w:val="00000A"/>
          <w:szCs w:val="28"/>
        </w:rPr>
        <w:t>предоставления муниципальной услуги</w:t>
      </w:r>
    </w:p>
    <w:p>
      <w:pPr>
        <w:pStyle w:val="Normal"/>
        <w:jc w:val="center"/>
        <w:rPr>
          <w:color w:val="00000A"/>
        </w:rPr>
      </w:pPr>
      <w:r>
        <w:rPr>
          <w:rFonts w:cs="Times New Roman"/>
          <w:b/>
          <w:color w:val="00000A"/>
          <w:szCs w:val="28"/>
        </w:rPr>
        <w:t>«Предварительное согласование предоставления</w:t>
      </w:r>
    </w:p>
    <w:p>
      <w:pPr>
        <w:pStyle w:val="Normal"/>
        <w:jc w:val="center"/>
        <w:rPr>
          <w:color w:val="00000A"/>
        </w:rPr>
      </w:pPr>
      <w:r>
        <w:rPr>
          <w:rFonts w:cs="Times New Roman"/>
          <w:b/>
          <w:color w:val="00000A"/>
          <w:szCs w:val="28"/>
        </w:rPr>
        <w:t>земельного участка»</w:t>
      </w:r>
    </w:p>
    <w:p>
      <w:pPr>
        <w:pStyle w:val="Normal"/>
        <w:jc w:val="center"/>
        <w:rPr>
          <w:rFonts w:cs="Times New Roman"/>
          <w:b/>
          <w:b/>
          <w:color w:val="00000A"/>
          <w:szCs w:val="28"/>
        </w:rPr>
      </w:pPr>
      <w:r>
        <w:rPr>
          <w:rFonts w:cs="Times New Roman"/>
          <w:b/>
          <w:color w:val="00000A"/>
          <w:szCs w:val="28"/>
        </w:rPr>
      </w:r>
    </w:p>
    <w:p>
      <w:pPr>
        <w:pStyle w:val="Normal"/>
        <w:jc w:val="center"/>
        <w:rPr>
          <w:rFonts w:cs="Times New Roman"/>
          <w:color w:val="00000A"/>
          <w:szCs w:val="28"/>
        </w:rPr>
      </w:pPr>
      <w:r>
        <w:rPr>
          <w:rFonts w:cs="Times New Roman"/>
          <w:color w:val="00000A"/>
          <w:szCs w:val="28"/>
        </w:rPr>
        <w:t>1. Общие положения</w:t>
      </w:r>
    </w:p>
    <w:p>
      <w:pPr>
        <w:pStyle w:val="Normal"/>
        <w:jc w:val="center"/>
        <w:rPr>
          <w:color w:val="00000A"/>
        </w:rPr>
      </w:pPr>
      <w:r>
        <w:rPr>
          <w:color w:val="00000A"/>
        </w:rPr>
      </w:r>
    </w:p>
    <w:p>
      <w:pPr>
        <w:pStyle w:val="Normal"/>
        <w:ind w:firstLine="709"/>
        <w:jc w:val="both"/>
        <w:rPr>
          <w:color w:val="00000A"/>
        </w:rPr>
      </w:pPr>
      <w:r>
        <w:rPr>
          <w:rFonts w:cs="Times New Roman"/>
          <w:color w:val="00000A"/>
          <w:szCs w:val="28"/>
        </w:rPr>
        <w:t xml:space="preserve">Административный регламент предоставления муниципальной услуги «Предварительное согласование предоставления земельного участка» на территории муниципального образования городской округ – город Кирсанов Тамбовской области (далее – административный регламент) разработан в целях повышения качества и доступности предоставления указанной муниципальной услуги и определяет порядок и стандарт ее предоставления. </w:t>
      </w:r>
    </w:p>
    <w:p>
      <w:pPr>
        <w:pStyle w:val="Normal"/>
        <w:ind w:firstLine="709"/>
        <w:jc w:val="both"/>
        <w:rPr>
          <w:color w:val="00000A"/>
        </w:rPr>
      </w:pPr>
      <w:r>
        <w:rPr>
          <w:rFonts w:cs="Times New Roman"/>
          <w:color w:val="00000A"/>
          <w:szCs w:val="28"/>
        </w:rPr>
        <w:t xml:space="preserve">Административный регламент применяется при предварительном согласовании </w:t>
      </w:r>
      <w:r>
        <w:rPr>
          <w:rFonts w:eastAsia="Calibri" w:cs="Times New Roman"/>
          <w:color w:val="00000A"/>
          <w:szCs w:val="28"/>
          <w:lang w:eastAsia="en-US"/>
        </w:rPr>
        <w:t xml:space="preserve">предоставления земельного участка, находящегося в муниципальной собственности </w:t>
      </w:r>
      <w:r>
        <w:rPr>
          <w:rFonts w:eastAsia="Calibri" w:cs="Times New Roman"/>
          <w:iCs/>
          <w:color w:val="00000A"/>
          <w:szCs w:val="28"/>
          <w:lang w:eastAsia="en-US"/>
        </w:rPr>
        <w:t>муниципального образования городской округ – город Кирсанов Тамбовской области</w:t>
      </w:r>
      <w:r>
        <w:rPr>
          <w:rFonts w:eastAsia="Calibri" w:cs="Times New Roman"/>
          <w:color w:val="00000A"/>
          <w:szCs w:val="28"/>
          <w:lang w:eastAsia="en-US"/>
        </w:rPr>
        <w:t xml:space="preserve"> или государственная собственность на который не разграничена (далее </w:t>
      </w:r>
      <w:r>
        <w:rPr>
          <w:rFonts w:cs="Times New Roman"/>
          <w:color w:val="00000A"/>
          <w:szCs w:val="28"/>
        </w:rPr>
        <w:t>–</w:t>
      </w:r>
      <w:r>
        <w:rPr>
          <w:rFonts w:eastAsia="Calibri" w:cs="Times New Roman"/>
          <w:color w:val="00000A"/>
          <w:szCs w:val="28"/>
          <w:lang w:eastAsia="en-US"/>
        </w:rPr>
        <w:t xml:space="preserve"> земельный участок), без проведения торгов, если</w:t>
      </w:r>
      <w:r>
        <w:rPr>
          <w:rFonts w:cs="Times New Roman"/>
          <w:color w:val="00000A"/>
          <w:szCs w:val="28"/>
        </w:rPr>
        <w:t xml:space="preserve"> земельный участок предстоит образовать или границы земельного участка подлежат уточнению в соответствии с Федеральным законом от 13.07.2015         №218-ФЗ «О государственной регистрации недвижимости». </w:t>
      </w:r>
    </w:p>
    <w:p>
      <w:pPr>
        <w:pStyle w:val="Normal"/>
        <w:suppressAutoHyphens w:val="false"/>
        <w:jc w:val="both"/>
        <w:rPr>
          <w:color w:val="00000A"/>
        </w:rPr>
      </w:pPr>
      <w:r>
        <w:rPr>
          <w:rFonts w:eastAsia="Times New Roman" w:cs="Times New Roman"/>
          <w:color w:val="00000A"/>
          <w:szCs w:val="28"/>
          <w:lang w:eastAsia="ru-RU" w:bidi="ar-SA"/>
        </w:rPr>
        <w:t xml:space="preserve">        </w:t>
      </w:r>
    </w:p>
    <w:p>
      <w:pPr>
        <w:pStyle w:val="Normal"/>
        <w:jc w:val="center"/>
        <w:rPr>
          <w:color w:val="00000A"/>
        </w:rPr>
      </w:pPr>
      <w:r>
        <w:rPr>
          <w:rFonts w:cs="Times New Roman"/>
          <w:color w:val="00000A"/>
          <w:szCs w:val="28"/>
        </w:rPr>
        <w:t>1.1. Круг заявителей</w:t>
      </w:r>
    </w:p>
    <w:p>
      <w:pPr>
        <w:pStyle w:val="Normal"/>
        <w:ind w:firstLine="709"/>
        <w:jc w:val="both"/>
        <w:rPr>
          <w:rFonts w:cs="Times New Roman"/>
          <w:color w:val="00000A"/>
          <w:szCs w:val="28"/>
        </w:rPr>
      </w:pPr>
      <w:r>
        <w:rPr>
          <w:rFonts w:cs="Times New Roman"/>
          <w:color w:val="00000A"/>
          <w:szCs w:val="28"/>
        </w:rPr>
      </w:r>
    </w:p>
    <w:p>
      <w:pPr>
        <w:pStyle w:val="Normal"/>
        <w:ind w:firstLine="709"/>
        <w:jc w:val="both"/>
        <w:rPr>
          <w:color w:val="00000A"/>
        </w:rPr>
      </w:pPr>
      <w:r>
        <w:rPr>
          <w:rFonts w:cs="Times New Roman"/>
          <w:color w:val="00000A"/>
          <w:szCs w:val="28"/>
        </w:rPr>
        <w:t>Заявителями муниципальной услуги являются физические или юридические лица (за исключением государственных органов и их территориальных органов, органов государственных внебюджетных фондов и их территориальных органов, органов местного самоуправления), имеющие право на предоставление земельных участков без проведения торгов, согласно категориям, приведенным в приложении № 1 к настоящему административному регламенту, либо их уполномоченные представители, обратившиеся с запросом о предоставлении муниципальной услуги (далее – заявители).</w:t>
      </w:r>
    </w:p>
    <w:p>
      <w:pPr>
        <w:pStyle w:val="Normal"/>
        <w:ind w:firstLine="709"/>
        <w:jc w:val="both"/>
        <w:rPr>
          <w:rFonts w:cs="Times New Roman"/>
          <w:color w:val="00000A"/>
          <w:szCs w:val="28"/>
        </w:rPr>
      </w:pPr>
      <w:r>
        <w:rPr>
          <w:rFonts w:cs="Times New Roman"/>
          <w:color w:val="00000A"/>
          <w:szCs w:val="28"/>
        </w:rPr>
      </w:r>
    </w:p>
    <w:p>
      <w:pPr>
        <w:pStyle w:val="Normal"/>
        <w:jc w:val="center"/>
        <w:rPr>
          <w:rFonts w:ascii="Arial" w:hAnsi="Arial"/>
          <w:color w:val="00000A"/>
          <w:sz w:val="20"/>
        </w:rPr>
      </w:pPr>
      <w:r>
        <w:rPr>
          <w:rFonts w:cs="Times New Roman"/>
          <w:color w:val="00000A"/>
          <w:szCs w:val="28"/>
        </w:rPr>
        <w:t>1.2. Требования к порядку информирования о предоставлении</w:t>
      </w:r>
    </w:p>
    <w:p>
      <w:pPr>
        <w:pStyle w:val="Normal"/>
        <w:jc w:val="center"/>
        <w:rPr>
          <w:rFonts w:ascii="Arial" w:hAnsi="Arial"/>
          <w:color w:val="00000A"/>
          <w:sz w:val="20"/>
        </w:rPr>
      </w:pPr>
      <w:r>
        <w:rPr>
          <w:rFonts w:cs="Times New Roman"/>
          <w:color w:val="00000A"/>
          <w:szCs w:val="28"/>
        </w:rPr>
        <w:t>муниципальной услуги</w:t>
      </w:r>
    </w:p>
    <w:p>
      <w:pPr>
        <w:pStyle w:val="Normal"/>
        <w:ind w:firstLine="709"/>
        <w:jc w:val="both"/>
        <w:rPr>
          <w:rFonts w:cs="Times New Roman"/>
          <w:color w:val="00000A"/>
          <w:szCs w:val="28"/>
        </w:rPr>
      </w:pPr>
      <w:r>
        <w:rPr>
          <w:rFonts w:cs="Times New Roman"/>
          <w:color w:val="00000A"/>
          <w:szCs w:val="28"/>
        </w:rPr>
      </w:r>
    </w:p>
    <w:p>
      <w:pPr>
        <w:pStyle w:val="Normal"/>
        <w:ind w:firstLine="709"/>
        <w:jc w:val="both"/>
        <w:rPr>
          <w:color w:val="00000A"/>
        </w:rPr>
      </w:pPr>
      <w:r>
        <w:rPr>
          <w:rFonts w:cs="Times New Roman"/>
          <w:color w:val="00000A"/>
          <w:szCs w:val="28"/>
        </w:rPr>
        <w:t>1.2.1. Информация о предоставлении муниципальной услуги размещается:</w:t>
      </w:r>
    </w:p>
    <w:p>
      <w:pPr>
        <w:pStyle w:val="Normal"/>
        <w:ind w:firstLine="709"/>
        <w:jc w:val="both"/>
        <w:rPr>
          <w:rFonts w:ascii="Arial" w:hAnsi="Arial"/>
          <w:color w:val="00000A"/>
          <w:sz w:val="20"/>
        </w:rPr>
      </w:pPr>
      <w:r>
        <w:rPr>
          <w:rFonts w:cs="Times New Roman"/>
          <w:color w:val="00000A"/>
          <w:szCs w:val="28"/>
        </w:rPr>
        <w:t>1.2.1.1. непосредственно в здании администрации муниципального образования городской округ – город Кирсанов Тамбовской области в комитете по управлению муниципальным имуществом администрации города Кирсанова Тамбовской области (далее – Администрация) в виде средств наглядной информации, в том числе на информационных стендах, в виде средств информирования с использованием информационно-коммуникационных технологий;</w:t>
      </w:r>
    </w:p>
    <w:p>
      <w:pPr>
        <w:pStyle w:val="Normal"/>
        <w:ind w:firstLine="709"/>
        <w:jc w:val="both"/>
        <w:rPr/>
      </w:pPr>
      <w:r>
        <w:rPr>
          <w:rFonts w:cs="Times New Roman"/>
          <w:color w:val="00000A"/>
          <w:szCs w:val="28"/>
        </w:rPr>
        <w:t xml:space="preserve">1.2.1.2. на официальном сайте Администрации в информационно-телекоммуникационной сети «Интернет» </w:t>
      </w:r>
      <w:hyperlink r:id="rId3">
        <w:r>
          <w:rPr>
            <w:rStyle w:val="Style15"/>
            <w:rFonts w:cs="Times New Roman"/>
            <w:color w:val="00000A"/>
            <w:szCs w:val="28"/>
          </w:rPr>
          <w:t>http://g37.tmbreg.ru</w:t>
        </w:r>
      </w:hyperlink>
      <w:r>
        <w:rPr>
          <w:rFonts w:cs="Times New Roman"/>
          <w:color w:val="00000A"/>
          <w:szCs w:val="28"/>
        </w:rPr>
        <w:t>/ (далее – официальный сайт Администрации), с использованием федеральной государственной информационной системы «Единый портал государственных и муниципальных услуг (функций)» http</w:t>
      </w:r>
      <w:hyperlink r:id="rId4">
        <w:r>
          <w:rPr>
            <w:rStyle w:val="Style15"/>
            <w:rFonts w:cs="Times New Roman"/>
            <w:color w:val="00000A"/>
            <w:szCs w:val="28"/>
            <w:lang w:val="en-US"/>
          </w:rPr>
          <w:t>s</w:t>
        </w:r>
        <w:r>
          <w:rPr>
            <w:rStyle w:val="Style15"/>
            <w:rFonts w:cs="Times New Roman"/>
            <w:color w:val="00000A"/>
            <w:szCs w:val="28"/>
          </w:rPr>
          <w:t>://</w:t>
        </w:r>
      </w:hyperlink>
      <w:r>
        <w:rPr>
          <w:rFonts w:cs="Times New Roman"/>
          <w:color w:val="00000A"/>
          <w:szCs w:val="28"/>
        </w:rPr>
        <w:t xml:space="preserve">www.gosuslugi.ru (далее – Единый портал), государственной информационной системы «Портал государственных и муниципальных услуг (функций) Тамбовской области»  </w:t>
      </w:r>
      <w:hyperlink r:id="rId5">
        <w:r>
          <w:rPr>
            <w:rStyle w:val="Style15"/>
            <w:rFonts w:cs="Times New Roman"/>
            <w:color w:val="00000A"/>
            <w:szCs w:val="28"/>
          </w:rPr>
          <w:t>http</w:t>
        </w:r>
        <w:r>
          <w:rPr>
            <w:rStyle w:val="Style15"/>
            <w:rFonts w:cs="Times New Roman"/>
            <w:color w:val="00000A"/>
            <w:szCs w:val="28"/>
            <w:lang w:val="en-US"/>
          </w:rPr>
          <w:t>s</w:t>
        </w:r>
        <w:r>
          <w:rPr>
            <w:rStyle w:val="Style15"/>
            <w:rFonts w:cs="Times New Roman"/>
            <w:color w:val="00000A"/>
            <w:szCs w:val="28"/>
          </w:rPr>
          <w:t>://</w:t>
        </w:r>
        <w:r>
          <w:rPr>
            <w:rStyle w:val="Style15"/>
            <w:rFonts w:cs="Times New Roman"/>
            <w:color w:val="00000A"/>
            <w:szCs w:val="28"/>
            <w:lang w:val="en-US"/>
          </w:rPr>
          <w:t>www</w:t>
        </w:r>
        <w:r>
          <w:rPr>
            <w:rStyle w:val="Style15"/>
            <w:rFonts w:cs="Times New Roman"/>
            <w:color w:val="00000A"/>
            <w:szCs w:val="28"/>
          </w:rPr>
          <w:t>.</w:t>
        </w:r>
        <w:r>
          <w:rPr>
            <w:rStyle w:val="Style15"/>
            <w:rFonts w:cs="Times New Roman"/>
            <w:color w:val="00000A"/>
            <w:szCs w:val="28"/>
            <w:lang w:val="en-US"/>
          </w:rPr>
          <w:t>gosuslugi</w:t>
        </w:r>
        <w:r>
          <w:rPr>
            <w:rStyle w:val="Style15"/>
            <w:rFonts w:cs="Times New Roman"/>
            <w:color w:val="00000A"/>
            <w:szCs w:val="28"/>
          </w:rPr>
          <w:t>68.</w:t>
        </w:r>
        <w:r>
          <w:rPr>
            <w:rStyle w:val="Style15"/>
            <w:rFonts w:cs="Times New Roman"/>
            <w:color w:val="00000A"/>
            <w:szCs w:val="28"/>
            <w:lang w:val="en-US"/>
          </w:rPr>
          <w:t>ru</w:t>
        </w:r>
      </w:hyperlink>
      <w:r>
        <w:rPr>
          <w:rFonts w:cs="Times New Roman"/>
          <w:color w:val="00000A"/>
          <w:szCs w:val="28"/>
        </w:rPr>
        <w:t xml:space="preserve"> (далее – региональный портал). </w:t>
      </w:r>
    </w:p>
    <w:p>
      <w:pPr>
        <w:pStyle w:val="Normal"/>
        <w:ind w:firstLine="709"/>
        <w:jc w:val="both"/>
        <w:rPr>
          <w:color w:val="00000A"/>
        </w:rPr>
      </w:pPr>
      <w:r>
        <w:rPr>
          <w:rFonts w:eastAsia="Times New Roman" w:cs="Times New Roman"/>
          <w:color w:val="00000A"/>
          <w:szCs w:val="28"/>
        </w:rPr>
        <w:t>Информацию по вопросам предоставления муниципальной услуги заявитель получает, обратившись в Администрацию или многофункциональный центр  лично в устной или письменной форме, на информационных стендах (информационных уголках) в Администрации или многофункциональном центре, по телефону, по электронной почте, посредством почтовой связи, на официальном сайте Администрации, на Едином портале, региональном портале.</w:t>
      </w:r>
    </w:p>
    <w:p>
      <w:pPr>
        <w:pStyle w:val="Normal"/>
        <w:ind w:firstLine="709"/>
        <w:jc w:val="both"/>
        <w:rPr>
          <w:rFonts w:ascii="Arial" w:hAnsi="Arial"/>
          <w:color w:val="00000A"/>
          <w:sz w:val="20"/>
        </w:rPr>
      </w:pPr>
      <w:r>
        <w:rPr>
          <w:rFonts w:cs="Times New Roman"/>
          <w:color w:val="00000A"/>
          <w:szCs w:val="28"/>
        </w:rPr>
        <w:t>Информация о порядке и сроках предоставления муниципальной услуги предоставляется заявителю бесплатно.</w:t>
      </w:r>
    </w:p>
    <w:p>
      <w:pPr>
        <w:pStyle w:val="Normal"/>
        <w:ind w:firstLine="709"/>
        <w:jc w:val="both"/>
        <w:rPr>
          <w:rFonts w:ascii="Arial" w:hAnsi="Arial"/>
          <w:color w:val="00000A"/>
          <w:sz w:val="20"/>
        </w:rPr>
      </w:pPr>
      <w:r>
        <w:rPr>
          <w:rFonts w:cs="Times New Roman"/>
          <w:color w:val="00000A"/>
          <w:szCs w:val="28"/>
        </w:rPr>
        <w:t>1.2.2. Информация о месте нахождения Администрации:</w:t>
      </w:r>
    </w:p>
    <w:p>
      <w:pPr>
        <w:pStyle w:val="Normal"/>
        <w:ind w:firstLine="709"/>
        <w:jc w:val="both"/>
        <w:rPr>
          <w:rFonts w:ascii="Arial" w:hAnsi="Arial"/>
          <w:color w:val="00000A"/>
          <w:sz w:val="20"/>
        </w:rPr>
      </w:pPr>
      <w:r>
        <w:rPr>
          <w:rFonts w:cs="Times New Roman"/>
          <w:color w:val="00000A"/>
          <w:szCs w:val="28"/>
        </w:rPr>
        <w:t>Адрес: 393360, Тамбовская область, г.Кирсанов, ул.Советская, д.29.</w:t>
      </w:r>
    </w:p>
    <w:p>
      <w:pPr>
        <w:pStyle w:val="Normal"/>
        <w:ind w:firstLine="709"/>
        <w:jc w:val="both"/>
        <w:rPr>
          <w:rFonts w:ascii="Arial" w:hAnsi="Arial"/>
          <w:color w:val="00000A"/>
          <w:sz w:val="20"/>
        </w:rPr>
      </w:pPr>
      <w:r>
        <w:rPr>
          <w:rFonts w:cs="Times New Roman"/>
          <w:color w:val="00000A"/>
          <w:szCs w:val="28"/>
        </w:rPr>
        <w:t>Прием документов для целей предоставления муниципальной услуги осуществляется по адресу:</w:t>
      </w:r>
    </w:p>
    <w:p>
      <w:pPr>
        <w:pStyle w:val="Normal"/>
        <w:ind w:firstLine="709"/>
        <w:jc w:val="both"/>
        <w:rPr>
          <w:rFonts w:ascii="Arial" w:hAnsi="Arial"/>
          <w:color w:val="00000A"/>
          <w:sz w:val="20"/>
        </w:rPr>
      </w:pPr>
      <w:r>
        <w:rPr>
          <w:rFonts w:cs="Times New Roman"/>
          <w:color w:val="00000A"/>
          <w:szCs w:val="28"/>
        </w:rPr>
        <w:t>393360, Тамбовская область, г.Кирсанов, ул.Советская, д.29, кабинет 6.</w:t>
      </w:r>
    </w:p>
    <w:p>
      <w:pPr>
        <w:pStyle w:val="Normal"/>
        <w:ind w:firstLine="709"/>
        <w:jc w:val="both"/>
        <w:rPr>
          <w:rFonts w:ascii="Arial" w:hAnsi="Arial"/>
          <w:color w:val="00000A"/>
          <w:sz w:val="20"/>
        </w:rPr>
      </w:pPr>
      <w:r>
        <w:rPr>
          <w:rFonts w:cs="Times New Roman"/>
          <w:color w:val="00000A"/>
          <w:szCs w:val="28"/>
        </w:rPr>
        <w:t>Телефон: 8 (4752) 3-46-64, 3-26-43.</w:t>
      </w:r>
    </w:p>
    <w:p>
      <w:pPr>
        <w:pStyle w:val="Normal"/>
        <w:ind w:firstLine="709"/>
        <w:jc w:val="both"/>
        <w:rPr>
          <w:rFonts w:ascii="Arial" w:hAnsi="Arial"/>
          <w:color w:val="00000A"/>
          <w:sz w:val="20"/>
        </w:rPr>
      </w:pPr>
      <w:r>
        <w:rPr>
          <w:rFonts w:cs="Times New Roman"/>
          <w:color w:val="00000A"/>
        </w:rPr>
        <w:t>Официальный сайт Администрации: http://g37.tmbreg.ru</w:t>
      </w:r>
    </w:p>
    <w:p>
      <w:pPr>
        <w:pStyle w:val="Normal"/>
        <w:ind w:firstLine="709"/>
        <w:jc w:val="both"/>
        <w:rPr>
          <w:rFonts w:ascii="Arial" w:hAnsi="Arial"/>
          <w:color w:val="00000A"/>
          <w:sz w:val="20"/>
        </w:rPr>
      </w:pPr>
      <w:r>
        <w:rPr>
          <w:rFonts w:cs="Times New Roman"/>
          <w:color w:val="00000A"/>
        </w:rPr>
        <w:t>Адрес электронной почты Администрации: post@</w:t>
      </w:r>
      <w:r>
        <w:rPr>
          <w:rFonts w:cs="Times New Roman"/>
          <w:color w:val="00000A"/>
          <w:lang w:val="en-US"/>
        </w:rPr>
        <w:t>g</w:t>
      </w:r>
      <w:r>
        <w:rPr>
          <w:rFonts w:cs="Times New Roman"/>
          <w:color w:val="00000A"/>
        </w:rPr>
        <w:t>37.tambov.gov.ru</w:t>
      </w:r>
      <w:r>
        <w:rPr>
          <w:rFonts w:cs="Times New Roman"/>
          <w:color w:val="00000A"/>
          <w:szCs w:val="28"/>
        </w:rPr>
        <w:t>.</w:t>
      </w:r>
    </w:p>
    <w:p>
      <w:pPr>
        <w:pStyle w:val="Normal"/>
        <w:ind w:firstLine="709"/>
        <w:jc w:val="both"/>
        <w:rPr>
          <w:rFonts w:cs="Times New Roman"/>
          <w:color w:val="00000A"/>
          <w:szCs w:val="28"/>
        </w:rPr>
      </w:pPr>
      <w:r>
        <w:rPr>
          <w:rFonts w:cs="Times New Roman"/>
          <w:color w:val="00000A"/>
          <w:szCs w:val="28"/>
        </w:rPr>
        <w:t>1.2.3. График работы Администрации:</w:t>
      </w:r>
    </w:p>
    <w:tbl>
      <w:tblPr>
        <w:tblW w:w="5387" w:type="dxa"/>
        <w:jc w:val="left"/>
        <w:tblInd w:w="817" w:type="dxa"/>
        <w:tblBorders/>
        <w:tblCellMar>
          <w:top w:w="0" w:type="dxa"/>
          <w:left w:w="108" w:type="dxa"/>
          <w:bottom w:w="0" w:type="dxa"/>
          <w:right w:w="108" w:type="dxa"/>
        </w:tblCellMar>
        <w:tblLook w:firstRow="1" w:noVBand="1" w:lastRow="0" w:firstColumn="1" w:lastColumn="0" w:noHBand="0" w:val="04a0"/>
      </w:tblPr>
      <w:tblGrid>
        <w:gridCol w:w="2694"/>
        <w:gridCol w:w="2692"/>
      </w:tblGrid>
      <w:tr>
        <w:trPr/>
        <w:tc>
          <w:tcPr>
            <w:tcW w:w="2694" w:type="dxa"/>
            <w:tcBorders/>
            <w:shd w:color="auto" w:fill="auto" w:val="clear"/>
            <w:vAlign w:val="bottom"/>
          </w:tcPr>
          <w:p>
            <w:pPr>
              <w:pStyle w:val="Normal"/>
              <w:ind w:left="-108" w:hanging="0"/>
              <w:rPr>
                <w:rFonts w:cs="Times New Roman"/>
                <w:color w:val="00000A"/>
                <w:szCs w:val="28"/>
              </w:rPr>
            </w:pPr>
            <w:r>
              <w:rPr>
                <w:rFonts w:cs="Times New Roman"/>
                <w:color w:val="00000A"/>
              </w:rPr>
              <w:t>понедельник</w:t>
            </w:r>
          </w:p>
        </w:tc>
        <w:tc>
          <w:tcPr>
            <w:tcW w:w="2692" w:type="dxa"/>
            <w:tcBorders/>
            <w:shd w:color="auto" w:fill="auto" w:val="clear"/>
            <w:vAlign w:val="bottom"/>
          </w:tcPr>
          <w:p>
            <w:pPr>
              <w:pStyle w:val="Normal"/>
              <w:rPr>
                <w:rFonts w:cs="Times New Roman"/>
                <w:color w:val="00000A"/>
                <w:szCs w:val="28"/>
              </w:rPr>
            </w:pPr>
            <w:r>
              <w:rPr>
                <w:rFonts w:cs="Times New Roman"/>
                <w:color w:val="00000A"/>
              </w:rPr>
              <w:t>с 08.00 до 17.00</w:t>
            </w:r>
          </w:p>
        </w:tc>
      </w:tr>
      <w:tr>
        <w:trPr/>
        <w:tc>
          <w:tcPr>
            <w:tcW w:w="2694" w:type="dxa"/>
            <w:tcBorders/>
            <w:shd w:color="auto" w:fill="auto" w:val="clear"/>
            <w:vAlign w:val="bottom"/>
          </w:tcPr>
          <w:p>
            <w:pPr>
              <w:pStyle w:val="Normal"/>
              <w:ind w:left="-108" w:hanging="0"/>
              <w:rPr>
                <w:rFonts w:cs="Times New Roman"/>
                <w:color w:val="00000A"/>
              </w:rPr>
            </w:pPr>
            <w:r>
              <w:rPr>
                <w:rFonts w:cs="Times New Roman"/>
                <w:color w:val="00000A"/>
              </w:rPr>
              <w:t>вторник</w:t>
            </w:r>
          </w:p>
        </w:tc>
        <w:tc>
          <w:tcPr>
            <w:tcW w:w="2692" w:type="dxa"/>
            <w:tcBorders/>
            <w:shd w:color="auto" w:fill="auto" w:val="clear"/>
            <w:vAlign w:val="bottom"/>
          </w:tcPr>
          <w:p>
            <w:pPr>
              <w:pStyle w:val="Normal"/>
              <w:rPr>
                <w:rFonts w:cs="Times New Roman"/>
                <w:color w:val="00000A"/>
                <w:szCs w:val="28"/>
              </w:rPr>
            </w:pPr>
            <w:r>
              <w:rPr>
                <w:rFonts w:cs="Times New Roman"/>
                <w:color w:val="00000A"/>
              </w:rPr>
              <w:t>с 08.00 до 17.00</w:t>
            </w:r>
          </w:p>
        </w:tc>
      </w:tr>
      <w:tr>
        <w:trPr/>
        <w:tc>
          <w:tcPr>
            <w:tcW w:w="2694" w:type="dxa"/>
            <w:tcBorders/>
            <w:shd w:color="auto" w:fill="auto" w:val="clear"/>
            <w:vAlign w:val="bottom"/>
          </w:tcPr>
          <w:p>
            <w:pPr>
              <w:pStyle w:val="Normal"/>
              <w:ind w:left="-108" w:hanging="0"/>
              <w:rPr>
                <w:rFonts w:cs="Times New Roman"/>
                <w:color w:val="00000A"/>
              </w:rPr>
            </w:pPr>
            <w:r>
              <w:rPr>
                <w:rFonts w:cs="Times New Roman"/>
                <w:color w:val="00000A"/>
              </w:rPr>
              <w:t>среда</w:t>
            </w:r>
          </w:p>
        </w:tc>
        <w:tc>
          <w:tcPr>
            <w:tcW w:w="2692" w:type="dxa"/>
            <w:tcBorders/>
            <w:shd w:color="auto" w:fill="auto" w:val="clear"/>
            <w:vAlign w:val="bottom"/>
          </w:tcPr>
          <w:p>
            <w:pPr>
              <w:pStyle w:val="Normal"/>
              <w:rPr>
                <w:rFonts w:cs="Times New Roman"/>
                <w:color w:val="00000A"/>
                <w:szCs w:val="28"/>
              </w:rPr>
            </w:pPr>
            <w:r>
              <w:rPr>
                <w:rFonts w:cs="Times New Roman"/>
                <w:color w:val="00000A"/>
              </w:rPr>
              <w:t>с 08.00 до 17.00</w:t>
            </w:r>
          </w:p>
        </w:tc>
      </w:tr>
      <w:tr>
        <w:trPr/>
        <w:tc>
          <w:tcPr>
            <w:tcW w:w="2694" w:type="dxa"/>
            <w:tcBorders/>
            <w:shd w:color="auto" w:fill="auto" w:val="clear"/>
            <w:vAlign w:val="bottom"/>
          </w:tcPr>
          <w:p>
            <w:pPr>
              <w:pStyle w:val="Normal"/>
              <w:ind w:left="-108" w:hanging="0"/>
              <w:rPr>
                <w:rFonts w:cs="Times New Roman"/>
                <w:color w:val="00000A"/>
              </w:rPr>
            </w:pPr>
            <w:r>
              <w:rPr>
                <w:rFonts w:cs="Times New Roman"/>
                <w:color w:val="00000A"/>
              </w:rPr>
              <w:t>четверг</w:t>
            </w:r>
          </w:p>
        </w:tc>
        <w:tc>
          <w:tcPr>
            <w:tcW w:w="2692" w:type="dxa"/>
            <w:tcBorders/>
            <w:shd w:color="auto" w:fill="auto" w:val="clear"/>
            <w:vAlign w:val="bottom"/>
          </w:tcPr>
          <w:p>
            <w:pPr>
              <w:pStyle w:val="Normal"/>
              <w:rPr>
                <w:rFonts w:cs="Times New Roman"/>
                <w:color w:val="00000A"/>
                <w:szCs w:val="28"/>
              </w:rPr>
            </w:pPr>
            <w:r>
              <w:rPr>
                <w:rFonts w:cs="Times New Roman"/>
                <w:color w:val="00000A"/>
              </w:rPr>
              <w:t>с 08.00 до 17.00</w:t>
            </w:r>
          </w:p>
        </w:tc>
      </w:tr>
      <w:tr>
        <w:trPr/>
        <w:tc>
          <w:tcPr>
            <w:tcW w:w="2694" w:type="dxa"/>
            <w:tcBorders/>
            <w:shd w:color="auto" w:fill="auto" w:val="clear"/>
            <w:vAlign w:val="bottom"/>
          </w:tcPr>
          <w:p>
            <w:pPr>
              <w:pStyle w:val="Normal"/>
              <w:ind w:left="-108" w:hanging="0"/>
              <w:rPr>
                <w:rFonts w:cs="Times New Roman"/>
                <w:color w:val="00000A"/>
              </w:rPr>
            </w:pPr>
            <w:r>
              <w:rPr>
                <w:rFonts w:cs="Times New Roman"/>
                <w:color w:val="00000A"/>
              </w:rPr>
              <w:t>пятница</w:t>
            </w:r>
          </w:p>
        </w:tc>
        <w:tc>
          <w:tcPr>
            <w:tcW w:w="2692" w:type="dxa"/>
            <w:tcBorders/>
            <w:shd w:color="auto" w:fill="auto" w:val="clear"/>
            <w:vAlign w:val="bottom"/>
          </w:tcPr>
          <w:p>
            <w:pPr>
              <w:pStyle w:val="Normal"/>
              <w:rPr>
                <w:rFonts w:cs="Times New Roman"/>
                <w:color w:val="00000A"/>
                <w:szCs w:val="28"/>
              </w:rPr>
            </w:pPr>
            <w:r>
              <w:rPr>
                <w:rFonts w:cs="Times New Roman"/>
                <w:color w:val="00000A"/>
              </w:rPr>
              <w:t>с 08.00 до 17.00</w:t>
            </w:r>
          </w:p>
        </w:tc>
      </w:tr>
      <w:tr>
        <w:trPr/>
        <w:tc>
          <w:tcPr>
            <w:tcW w:w="2694" w:type="dxa"/>
            <w:tcBorders/>
            <w:shd w:color="auto" w:fill="auto" w:val="clear"/>
            <w:vAlign w:val="bottom"/>
          </w:tcPr>
          <w:p>
            <w:pPr>
              <w:pStyle w:val="Normal"/>
              <w:ind w:left="-108" w:hanging="0"/>
              <w:rPr>
                <w:rFonts w:cs="Times New Roman"/>
                <w:color w:val="00000A"/>
              </w:rPr>
            </w:pPr>
            <w:r>
              <w:rPr>
                <w:rFonts w:cs="Times New Roman"/>
                <w:color w:val="00000A"/>
              </w:rPr>
              <w:t>суббота</w:t>
            </w:r>
          </w:p>
        </w:tc>
        <w:tc>
          <w:tcPr>
            <w:tcW w:w="2692" w:type="dxa"/>
            <w:tcBorders/>
            <w:shd w:color="auto" w:fill="auto" w:val="clear"/>
            <w:vAlign w:val="bottom"/>
          </w:tcPr>
          <w:p>
            <w:pPr>
              <w:pStyle w:val="Normal"/>
              <w:rPr>
                <w:rFonts w:cs="Times New Roman"/>
                <w:color w:val="00000A"/>
                <w:szCs w:val="28"/>
              </w:rPr>
            </w:pPr>
            <w:r>
              <w:rPr>
                <w:rFonts w:cs="Times New Roman"/>
                <w:color w:val="00000A"/>
              </w:rPr>
              <w:t>выходной день</w:t>
            </w:r>
          </w:p>
        </w:tc>
      </w:tr>
      <w:tr>
        <w:trPr/>
        <w:tc>
          <w:tcPr>
            <w:tcW w:w="2694" w:type="dxa"/>
            <w:tcBorders/>
            <w:shd w:color="auto" w:fill="auto" w:val="clear"/>
            <w:vAlign w:val="bottom"/>
          </w:tcPr>
          <w:p>
            <w:pPr>
              <w:pStyle w:val="Normal"/>
              <w:ind w:left="-108" w:hanging="0"/>
              <w:rPr>
                <w:rFonts w:cs="Times New Roman"/>
                <w:color w:val="00000A"/>
              </w:rPr>
            </w:pPr>
            <w:r>
              <w:rPr>
                <w:rFonts w:cs="Times New Roman"/>
                <w:color w:val="00000A"/>
              </w:rPr>
              <w:t>воскресенье</w:t>
            </w:r>
          </w:p>
        </w:tc>
        <w:tc>
          <w:tcPr>
            <w:tcW w:w="2692" w:type="dxa"/>
            <w:tcBorders/>
            <w:shd w:color="auto" w:fill="auto" w:val="clear"/>
            <w:vAlign w:val="bottom"/>
          </w:tcPr>
          <w:p>
            <w:pPr>
              <w:pStyle w:val="Normal"/>
              <w:rPr>
                <w:rFonts w:cs="Times New Roman"/>
                <w:color w:val="00000A"/>
                <w:szCs w:val="28"/>
              </w:rPr>
            </w:pPr>
            <w:r>
              <w:rPr>
                <w:rFonts w:cs="Times New Roman"/>
                <w:color w:val="00000A"/>
              </w:rPr>
              <w:t>выходной день</w:t>
            </w:r>
          </w:p>
        </w:tc>
      </w:tr>
      <w:tr>
        <w:trPr/>
        <w:tc>
          <w:tcPr>
            <w:tcW w:w="2694" w:type="dxa"/>
            <w:tcBorders/>
            <w:shd w:color="auto" w:fill="auto" w:val="clear"/>
            <w:vAlign w:val="bottom"/>
          </w:tcPr>
          <w:p>
            <w:pPr>
              <w:pStyle w:val="Normal"/>
              <w:ind w:left="-108" w:hanging="0"/>
              <w:rPr>
                <w:rFonts w:cs="Times New Roman"/>
                <w:color w:val="00000A"/>
              </w:rPr>
            </w:pPr>
            <w:r>
              <w:rPr>
                <w:rFonts w:cs="Times New Roman"/>
                <w:color w:val="00000A"/>
              </w:rPr>
              <w:t>перерыв на обед</w:t>
            </w:r>
          </w:p>
        </w:tc>
        <w:tc>
          <w:tcPr>
            <w:tcW w:w="2692" w:type="dxa"/>
            <w:tcBorders/>
            <w:shd w:color="auto" w:fill="auto" w:val="clear"/>
            <w:vAlign w:val="bottom"/>
          </w:tcPr>
          <w:p>
            <w:pPr>
              <w:pStyle w:val="Normal"/>
              <w:rPr>
                <w:rFonts w:cs="Times New Roman"/>
                <w:color w:val="00000A"/>
                <w:szCs w:val="28"/>
              </w:rPr>
            </w:pPr>
            <w:r>
              <w:rPr>
                <w:rFonts w:cs="Times New Roman"/>
                <w:color w:val="00000A"/>
              </w:rPr>
              <w:t>с 12.00 до 13.00</w:t>
            </w:r>
          </w:p>
        </w:tc>
      </w:tr>
    </w:tbl>
    <w:p>
      <w:pPr>
        <w:pStyle w:val="Normal"/>
        <w:ind w:firstLine="709"/>
        <w:jc w:val="both"/>
        <w:rPr>
          <w:rFonts w:cs="Times New Roman"/>
          <w:color w:val="00000A"/>
          <w:szCs w:val="28"/>
        </w:rPr>
      </w:pPr>
      <w:r>
        <w:rPr>
          <w:rFonts w:cs="Times New Roman"/>
          <w:color w:val="00000A"/>
          <w:szCs w:val="28"/>
        </w:rPr>
        <w:t>1.2.4. Часы приема заявлений для предоставления муниципальной услуги Администрацией:</w:t>
      </w:r>
    </w:p>
    <w:tbl>
      <w:tblPr>
        <w:tblW w:w="8613" w:type="dxa"/>
        <w:jc w:val="left"/>
        <w:tblInd w:w="817" w:type="dxa"/>
        <w:tblBorders/>
        <w:tblCellMar>
          <w:top w:w="0" w:type="dxa"/>
          <w:left w:w="108" w:type="dxa"/>
          <w:bottom w:w="0" w:type="dxa"/>
          <w:right w:w="108" w:type="dxa"/>
        </w:tblCellMar>
        <w:tblLook w:firstRow="1" w:noVBand="1" w:lastRow="0" w:firstColumn="1" w:lastColumn="0" w:noHBand="0" w:val="04a0"/>
      </w:tblPr>
      <w:tblGrid>
        <w:gridCol w:w="2092"/>
        <w:gridCol w:w="6520"/>
      </w:tblGrid>
      <w:tr>
        <w:trPr/>
        <w:tc>
          <w:tcPr>
            <w:tcW w:w="2092" w:type="dxa"/>
            <w:tcBorders/>
            <w:shd w:color="auto" w:fill="auto" w:val="clear"/>
            <w:vAlign w:val="bottom"/>
          </w:tcPr>
          <w:p>
            <w:pPr>
              <w:pStyle w:val="Normal"/>
              <w:ind w:hanging="108"/>
              <w:rPr>
                <w:rFonts w:cs="Times New Roman"/>
                <w:color w:val="00000A"/>
                <w:szCs w:val="28"/>
              </w:rPr>
            </w:pPr>
            <w:r>
              <w:rPr>
                <w:rFonts w:cs="Times New Roman"/>
                <w:color w:val="00000A"/>
              </w:rPr>
              <w:t>понедельник</w:t>
            </w:r>
          </w:p>
        </w:tc>
        <w:tc>
          <w:tcPr>
            <w:tcW w:w="6520" w:type="dxa"/>
            <w:tcBorders/>
            <w:shd w:color="auto" w:fill="auto" w:val="clear"/>
          </w:tcPr>
          <w:p>
            <w:pPr>
              <w:pStyle w:val="Normal"/>
              <w:rPr>
                <w:rFonts w:cs="Times New Roman"/>
                <w:color w:val="00000A"/>
              </w:rPr>
            </w:pPr>
            <w:r>
              <w:rPr>
                <w:rFonts w:cs="Times New Roman"/>
                <w:color w:val="00000A"/>
              </w:rPr>
              <w:t>неприёмный день</w:t>
            </w:r>
          </w:p>
        </w:tc>
      </w:tr>
      <w:tr>
        <w:trPr/>
        <w:tc>
          <w:tcPr>
            <w:tcW w:w="2092" w:type="dxa"/>
            <w:tcBorders/>
            <w:shd w:color="auto" w:fill="auto" w:val="clear"/>
            <w:vAlign w:val="bottom"/>
          </w:tcPr>
          <w:p>
            <w:pPr>
              <w:pStyle w:val="Normal"/>
              <w:ind w:hanging="108"/>
              <w:rPr>
                <w:rFonts w:cs="Times New Roman"/>
                <w:color w:val="00000A"/>
              </w:rPr>
            </w:pPr>
            <w:r>
              <w:rPr>
                <w:rFonts w:cs="Times New Roman"/>
                <w:color w:val="00000A"/>
              </w:rPr>
              <w:t>вторник</w:t>
            </w:r>
          </w:p>
        </w:tc>
        <w:tc>
          <w:tcPr>
            <w:tcW w:w="6520" w:type="dxa"/>
            <w:tcBorders/>
            <w:shd w:color="auto" w:fill="auto" w:val="clear"/>
          </w:tcPr>
          <w:p>
            <w:pPr>
              <w:pStyle w:val="Normal"/>
              <w:rPr>
                <w:rFonts w:cs="Times New Roman"/>
                <w:color w:val="00000A"/>
              </w:rPr>
            </w:pPr>
            <w:r>
              <w:rPr>
                <w:rFonts w:cs="Times New Roman"/>
                <w:color w:val="00000A"/>
              </w:rPr>
              <w:t>с 9.00 до 16.00, обеденный перерыв с 12.00 до 13.00</w:t>
            </w:r>
          </w:p>
        </w:tc>
      </w:tr>
      <w:tr>
        <w:trPr/>
        <w:tc>
          <w:tcPr>
            <w:tcW w:w="2092" w:type="dxa"/>
            <w:tcBorders/>
            <w:shd w:color="auto" w:fill="auto" w:val="clear"/>
            <w:vAlign w:val="bottom"/>
          </w:tcPr>
          <w:p>
            <w:pPr>
              <w:pStyle w:val="Normal"/>
              <w:ind w:hanging="108"/>
              <w:rPr>
                <w:rFonts w:cs="Times New Roman"/>
                <w:color w:val="00000A"/>
              </w:rPr>
            </w:pPr>
            <w:r>
              <w:rPr>
                <w:rFonts w:cs="Times New Roman"/>
                <w:color w:val="00000A"/>
              </w:rPr>
              <w:t>среда</w:t>
            </w:r>
          </w:p>
        </w:tc>
        <w:tc>
          <w:tcPr>
            <w:tcW w:w="6520" w:type="dxa"/>
            <w:tcBorders/>
            <w:shd w:color="auto" w:fill="auto" w:val="clear"/>
          </w:tcPr>
          <w:p>
            <w:pPr>
              <w:pStyle w:val="Normal"/>
              <w:rPr>
                <w:rFonts w:cs="Times New Roman"/>
                <w:color w:val="00000A"/>
              </w:rPr>
            </w:pPr>
            <w:r>
              <w:rPr>
                <w:rFonts w:cs="Times New Roman"/>
                <w:color w:val="00000A"/>
              </w:rPr>
              <w:t>с 9.00 до 16.00, обеденный перерыв с 12.00 до 13.00</w:t>
            </w:r>
          </w:p>
        </w:tc>
      </w:tr>
      <w:tr>
        <w:trPr>
          <w:trHeight w:val="332" w:hRule="atLeast"/>
        </w:trPr>
        <w:tc>
          <w:tcPr>
            <w:tcW w:w="2092" w:type="dxa"/>
            <w:tcBorders/>
            <w:shd w:color="auto" w:fill="auto" w:val="clear"/>
            <w:vAlign w:val="bottom"/>
          </w:tcPr>
          <w:p>
            <w:pPr>
              <w:pStyle w:val="Normal"/>
              <w:ind w:hanging="108"/>
              <w:rPr>
                <w:rFonts w:cs="Times New Roman"/>
                <w:color w:val="00000A"/>
              </w:rPr>
            </w:pPr>
            <w:r>
              <w:rPr>
                <w:rFonts w:cs="Times New Roman"/>
                <w:color w:val="00000A"/>
              </w:rPr>
              <w:t>четверг</w:t>
            </w:r>
          </w:p>
        </w:tc>
        <w:tc>
          <w:tcPr>
            <w:tcW w:w="6520" w:type="dxa"/>
            <w:tcBorders/>
            <w:shd w:color="auto" w:fill="auto" w:val="clear"/>
          </w:tcPr>
          <w:p>
            <w:pPr>
              <w:pStyle w:val="Normal"/>
              <w:rPr>
                <w:rFonts w:cs="Times New Roman"/>
                <w:color w:val="00000A"/>
              </w:rPr>
            </w:pPr>
            <w:r>
              <w:rPr>
                <w:rFonts w:cs="Times New Roman"/>
                <w:color w:val="00000A"/>
              </w:rPr>
              <w:t>с 9.00 до 16.00, обеденный перерыв с 12.00 до 13.00</w:t>
            </w:r>
          </w:p>
        </w:tc>
      </w:tr>
      <w:tr>
        <w:trPr/>
        <w:tc>
          <w:tcPr>
            <w:tcW w:w="2092" w:type="dxa"/>
            <w:tcBorders/>
            <w:shd w:color="auto" w:fill="auto" w:val="clear"/>
            <w:vAlign w:val="bottom"/>
          </w:tcPr>
          <w:p>
            <w:pPr>
              <w:pStyle w:val="Normal"/>
              <w:ind w:hanging="108"/>
              <w:rPr>
                <w:rFonts w:cs="Times New Roman"/>
                <w:color w:val="00000A"/>
              </w:rPr>
            </w:pPr>
            <w:r>
              <w:rPr>
                <w:rFonts w:cs="Times New Roman"/>
                <w:color w:val="00000A"/>
              </w:rPr>
              <w:t>пятница</w:t>
            </w:r>
          </w:p>
        </w:tc>
        <w:tc>
          <w:tcPr>
            <w:tcW w:w="6520" w:type="dxa"/>
            <w:tcBorders/>
            <w:shd w:color="auto" w:fill="auto" w:val="clear"/>
          </w:tcPr>
          <w:p>
            <w:pPr>
              <w:pStyle w:val="Normal"/>
              <w:rPr>
                <w:rFonts w:cs="Times New Roman"/>
                <w:color w:val="00000A"/>
              </w:rPr>
            </w:pPr>
            <w:r>
              <w:rPr>
                <w:rFonts w:cs="Times New Roman"/>
                <w:color w:val="00000A"/>
              </w:rPr>
              <w:t>неприёмный день</w:t>
            </w:r>
          </w:p>
        </w:tc>
      </w:tr>
      <w:tr>
        <w:trPr/>
        <w:tc>
          <w:tcPr>
            <w:tcW w:w="2092" w:type="dxa"/>
            <w:tcBorders/>
            <w:shd w:color="auto" w:fill="auto" w:val="clear"/>
            <w:vAlign w:val="bottom"/>
          </w:tcPr>
          <w:p>
            <w:pPr>
              <w:pStyle w:val="Normal"/>
              <w:ind w:hanging="108"/>
              <w:rPr>
                <w:rFonts w:cs="Times New Roman"/>
                <w:color w:val="00000A"/>
              </w:rPr>
            </w:pPr>
            <w:r>
              <w:rPr>
                <w:rFonts w:cs="Times New Roman"/>
                <w:color w:val="00000A"/>
              </w:rPr>
              <w:t>суббота</w:t>
            </w:r>
          </w:p>
        </w:tc>
        <w:tc>
          <w:tcPr>
            <w:tcW w:w="6520" w:type="dxa"/>
            <w:tcBorders/>
            <w:shd w:color="auto" w:fill="auto" w:val="clear"/>
          </w:tcPr>
          <w:p>
            <w:pPr>
              <w:pStyle w:val="Normal"/>
              <w:rPr>
                <w:rFonts w:cs="Times New Roman"/>
                <w:color w:val="00000A"/>
              </w:rPr>
            </w:pPr>
            <w:r>
              <w:rPr>
                <w:rFonts w:cs="Times New Roman"/>
                <w:color w:val="00000A"/>
              </w:rPr>
              <w:t>выходной день</w:t>
            </w:r>
          </w:p>
        </w:tc>
      </w:tr>
      <w:tr>
        <w:trPr/>
        <w:tc>
          <w:tcPr>
            <w:tcW w:w="2092" w:type="dxa"/>
            <w:tcBorders/>
            <w:shd w:color="auto" w:fill="auto" w:val="clear"/>
            <w:vAlign w:val="bottom"/>
          </w:tcPr>
          <w:p>
            <w:pPr>
              <w:pStyle w:val="Normal"/>
              <w:ind w:hanging="108"/>
              <w:rPr>
                <w:rFonts w:cs="Times New Roman"/>
                <w:color w:val="00000A"/>
              </w:rPr>
            </w:pPr>
            <w:r>
              <w:rPr>
                <w:rFonts w:cs="Times New Roman"/>
                <w:color w:val="00000A"/>
              </w:rPr>
              <w:t>воскресенье</w:t>
            </w:r>
          </w:p>
        </w:tc>
        <w:tc>
          <w:tcPr>
            <w:tcW w:w="6520" w:type="dxa"/>
            <w:tcBorders/>
            <w:shd w:color="auto" w:fill="auto" w:val="clear"/>
          </w:tcPr>
          <w:p>
            <w:pPr>
              <w:pStyle w:val="Normal"/>
              <w:rPr>
                <w:rFonts w:cs="Times New Roman"/>
                <w:color w:val="00000A"/>
              </w:rPr>
            </w:pPr>
            <w:r>
              <w:rPr>
                <w:rFonts w:cs="Times New Roman"/>
                <w:color w:val="00000A"/>
              </w:rPr>
              <w:t>выходной день</w:t>
            </w:r>
          </w:p>
        </w:tc>
      </w:tr>
    </w:tbl>
    <w:p>
      <w:pPr>
        <w:pStyle w:val="Normal"/>
        <w:ind w:firstLine="709"/>
        <w:jc w:val="both"/>
        <w:rPr>
          <w:color w:val="00000A"/>
        </w:rPr>
      </w:pPr>
      <w:r>
        <w:rPr>
          <w:rFonts w:cs="Times New Roman"/>
          <w:color w:val="00000A"/>
          <w:szCs w:val="28"/>
        </w:rPr>
        <w:t>1.2.5. В предоставлении муниципальной услуги участвуют:</w:t>
      </w:r>
    </w:p>
    <w:p>
      <w:pPr>
        <w:pStyle w:val="Normal"/>
        <w:ind w:firstLine="709"/>
        <w:jc w:val="both"/>
        <w:rPr>
          <w:color w:val="00000A"/>
        </w:rPr>
      </w:pPr>
      <w:r>
        <w:rPr>
          <w:color w:val="00000A"/>
        </w:rPr>
        <w:t>1.2.5.1. Управление Федеральной службы государственной регистрации, кадастра и картографии по Тамбовской области:</w:t>
      </w:r>
    </w:p>
    <w:p>
      <w:pPr>
        <w:pStyle w:val="Normal"/>
        <w:ind w:firstLine="709"/>
        <w:jc w:val="both"/>
        <w:rPr>
          <w:color w:val="00000A"/>
        </w:rPr>
      </w:pPr>
      <w:r>
        <w:rPr>
          <w:color w:val="00000A"/>
        </w:rPr>
        <w:t>Адрес места нахождения: 392000, г.Тамбов, ул.Сергея Рахманинова, д.1А</w:t>
      </w:r>
    </w:p>
    <w:p>
      <w:pPr>
        <w:pStyle w:val="Normal"/>
        <w:ind w:firstLine="709"/>
        <w:jc w:val="both"/>
        <w:rPr>
          <w:color w:val="00000A"/>
        </w:rPr>
      </w:pPr>
      <w:r>
        <w:rPr>
          <w:color w:val="00000A"/>
        </w:rPr>
        <w:t>Телефон для справок: 8 (4752) 72-80-02; 79-58-05</w:t>
      </w:r>
    </w:p>
    <w:p>
      <w:pPr>
        <w:pStyle w:val="Normal"/>
        <w:ind w:firstLine="709"/>
        <w:jc w:val="both"/>
        <w:rPr>
          <w:color w:val="00000A"/>
        </w:rPr>
      </w:pPr>
      <w:r>
        <w:rPr>
          <w:color w:val="00000A"/>
        </w:rPr>
        <w:t xml:space="preserve">График работы: понедельник – четверг с 8.30 до 17.30; пятница с 8.30 до16.15; обеденный перерыв с 12.30 до 13.15, выходные дни – суббота, воскресенье. </w:t>
      </w:r>
    </w:p>
    <w:p>
      <w:pPr>
        <w:pStyle w:val="Normal"/>
        <w:ind w:firstLine="709"/>
        <w:jc w:val="both"/>
        <w:rPr>
          <w:color w:val="00000A"/>
        </w:rPr>
      </w:pPr>
      <w:r>
        <w:rPr>
          <w:color w:val="00000A"/>
        </w:rPr>
        <w:t>Официальный сайт организации:  http://to68.rosreestr.ru/</w:t>
      </w:r>
    </w:p>
    <w:p>
      <w:pPr>
        <w:pStyle w:val="Normal"/>
        <w:ind w:firstLine="709"/>
        <w:jc w:val="both"/>
        <w:rPr>
          <w:color w:val="00000A"/>
        </w:rPr>
      </w:pPr>
      <w:r>
        <w:rPr>
          <w:color w:val="00000A"/>
        </w:rPr>
        <w:t>Адрес электронной почты: 68_upr@rosreestr.ru</w:t>
      </w:r>
    </w:p>
    <w:p>
      <w:pPr>
        <w:pStyle w:val="Normal"/>
        <w:ind w:firstLine="709"/>
        <w:jc w:val="both"/>
        <w:rPr>
          <w:color w:val="00000A"/>
        </w:rPr>
      </w:pPr>
      <w:r>
        <w:rPr>
          <w:color w:val="00000A"/>
        </w:rPr>
        <w:t xml:space="preserve">1.2.5.2. Управление Федеральной налоговой службы России по Тамбовской области: </w:t>
      </w:r>
    </w:p>
    <w:p>
      <w:pPr>
        <w:pStyle w:val="Normal"/>
        <w:ind w:firstLine="709"/>
        <w:jc w:val="both"/>
        <w:rPr>
          <w:color w:val="00000A"/>
        </w:rPr>
      </w:pPr>
      <w:r>
        <w:rPr>
          <w:color w:val="00000A"/>
        </w:rPr>
        <w:t>Адрес места нахождения: 392036, г.Тамбов, ул.Интернациональная, д.55</w:t>
      </w:r>
    </w:p>
    <w:p>
      <w:pPr>
        <w:pStyle w:val="Normal"/>
        <w:ind w:firstLine="709"/>
        <w:jc w:val="both"/>
        <w:rPr>
          <w:color w:val="00000A"/>
        </w:rPr>
      </w:pPr>
      <w:r>
        <w:rPr>
          <w:color w:val="00000A"/>
        </w:rPr>
        <w:t>Телефон для справок: 8 (4752) 47-14-74</w:t>
      </w:r>
    </w:p>
    <w:p>
      <w:pPr>
        <w:pStyle w:val="Normal"/>
        <w:ind w:firstLine="709"/>
        <w:jc w:val="both"/>
        <w:rPr>
          <w:color w:val="00000A"/>
        </w:rPr>
      </w:pPr>
      <w:r>
        <w:rPr>
          <w:color w:val="00000A"/>
        </w:rPr>
        <w:t>График работы: понедельник – четверг c 9.00 до 18.00, пятница c 9.00 до 16.45</w:t>
      </w:r>
    </w:p>
    <w:p>
      <w:pPr>
        <w:pStyle w:val="Normal"/>
        <w:ind w:firstLine="709"/>
        <w:jc w:val="both"/>
        <w:rPr>
          <w:color w:val="00000A"/>
        </w:rPr>
      </w:pPr>
      <w:r>
        <w:rPr>
          <w:color w:val="00000A"/>
        </w:rPr>
        <w:t>Официальный сайт организации: http://www.nalog.ru/rn68/apply_fts/</w:t>
      </w:r>
    </w:p>
    <w:p>
      <w:pPr>
        <w:pStyle w:val="Normal"/>
        <w:ind w:firstLine="709"/>
        <w:jc w:val="both"/>
        <w:rPr>
          <w:color w:val="00000A"/>
        </w:rPr>
      </w:pPr>
      <w:r>
        <w:rPr>
          <w:color w:val="00000A"/>
        </w:rPr>
        <w:t>Адрес электронной почты: u68@r68.nalog.ru</w:t>
      </w:r>
    </w:p>
    <w:p>
      <w:pPr>
        <w:pStyle w:val="Normal"/>
        <w:ind w:firstLine="709"/>
        <w:jc w:val="both"/>
        <w:rPr>
          <w:color w:val="00000A"/>
        </w:rPr>
      </w:pPr>
      <w:r>
        <w:rPr>
          <w:color w:val="00000A"/>
        </w:rPr>
        <w:t>1.2.5.3. Управление лесами Тамбовской области:</w:t>
      </w:r>
    </w:p>
    <w:p>
      <w:pPr>
        <w:pStyle w:val="Normal"/>
        <w:ind w:firstLine="709"/>
        <w:jc w:val="both"/>
        <w:rPr>
          <w:color w:val="00000A"/>
        </w:rPr>
      </w:pPr>
      <w:r>
        <w:rPr>
          <w:color w:val="00000A"/>
        </w:rPr>
        <w:t>Адрес места нахождения: 392036, Россия, г.Тамбов, Кронштадтская пл., 7а</w:t>
      </w:r>
    </w:p>
    <w:p>
      <w:pPr>
        <w:pStyle w:val="Normal"/>
        <w:ind w:firstLine="709"/>
        <w:jc w:val="both"/>
        <w:rPr>
          <w:color w:val="00000A"/>
        </w:rPr>
      </w:pPr>
      <w:r>
        <w:rPr>
          <w:color w:val="00000A"/>
        </w:rPr>
        <w:t>Телефон для справок: 8 (4752) 72-20-90        </w:t>
      </w:r>
    </w:p>
    <w:p>
      <w:pPr>
        <w:pStyle w:val="Normal"/>
        <w:ind w:firstLine="709"/>
        <w:jc w:val="both"/>
        <w:rPr>
          <w:color w:val="00000A"/>
        </w:rPr>
      </w:pPr>
      <w:r>
        <w:rPr>
          <w:color w:val="00000A"/>
        </w:rPr>
        <w:t xml:space="preserve">График работы: понедельник – пятница: с 8.30 до 17.30, обеденный перерыв с 12.30 до 13.30, выходные дни: суббота, воскресенье. </w:t>
      </w:r>
    </w:p>
    <w:p>
      <w:pPr>
        <w:pStyle w:val="Normal"/>
        <w:ind w:firstLine="709"/>
        <w:jc w:val="both"/>
        <w:rPr>
          <w:color w:val="00000A"/>
        </w:rPr>
      </w:pPr>
      <w:r>
        <w:rPr>
          <w:color w:val="00000A"/>
        </w:rPr>
        <w:t>Официальный сайт организации: http://www.les.tmbreg.ru</w:t>
      </w:r>
    </w:p>
    <w:p>
      <w:pPr>
        <w:pStyle w:val="Normal"/>
        <w:ind w:firstLine="709"/>
        <w:jc w:val="both"/>
        <w:rPr/>
      </w:pPr>
      <w:r>
        <w:rPr>
          <w:color w:val="00000A"/>
        </w:rPr>
        <w:t xml:space="preserve">Адрес электронной почты: </w:t>
      </w:r>
      <w:hyperlink r:id="rId6">
        <w:r>
          <w:rPr>
            <w:rStyle w:val="Style15"/>
            <w:color w:val="00000A"/>
          </w:rPr>
          <w:t>post@les.tambov.gov.ru</w:t>
        </w:r>
      </w:hyperlink>
    </w:p>
    <w:p>
      <w:pPr>
        <w:pStyle w:val="Normal"/>
        <w:ind w:firstLine="709"/>
        <w:jc w:val="both"/>
        <w:rPr>
          <w:color w:val="00000A"/>
        </w:rPr>
      </w:pPr>
      <w:r>
        <w:rPr>
          <w:color w:val="00000A"/>
        </w:rPr>
        <w:t>1.2.5.4. Управление градостроительства и архитектуры Тамбовской области:</w:t>
      </w:r>
    </w:p>
    <w:p>
      <w:pPr>
        <w:pStyle w:val="Normal"/>
        <w:ind w:firstLine="709"/>
        <w:jc w:val="both"/>
        <w:rPr>
          <w:color w:val="00000A"/>
        </w:rPr>
      </w:pPr>
      <w:r>
        <w:rPr>
          <w:color w:val="00000A"/>
        </w:rPr>
        <w:t>Адрес места нахождения: 392036, г.Тамбов, ул.Ленинградская, 1А</w:t>
      </w:r>
    </w:p>
    <w:p>
      <w:pPr>
        <w:pStyle w:val="Normal"/>
        <w:ind w:firstLine="709"/>
        <w:jc w:val="both"/>
        <w:rPr>
          <w:color w:val="00000A"/>
        </w:rPr>
      </w:pPr>
      <w:r>
        <w:rPr>
          <w:color w:val="00000A"/>
        </w:rPr>
        <w:t xml:space="preserve">Телефон для справок: 8 (4752) 78-27-66 </w:t>
      </w:r>
    </w:p>
    <w:p>
      <w:pPr>
        <w:pStyle w:val="Normal"/>
        <w:ind w:firstLine="709"/>
        <w:jc w:val="both"/>
        <w:rPr>
          <w:color w:val="00000A"/>
        </w:rPr>
      </w:pPr>
      <w:r>
        <w:rPr>
          <w:color w:val="00000A"/>
        </w:rPr>
        <w:t>График работы: понедельник – пятница с 8.30 до 17.30, обеденный перерыв с 12.30 до 13.30, выходные дни: суббота, воскресенье.</w:t>
      </w:r>
    </w:p>
    <w:p>
      <w:pPr>
        <w:pStyle w:val="Normal"/>
        <w:ind w:firstLine="709"/>
        <w:jc w:val="both"/>
        <w:rPr>
          <w:color w:val="00000A"/>
        </w:rPr>
      </w:pPr>
      <w:r>
        <w:rPr>
          <w:color w:val="00000A"/>
        </w:rPr>
        <w:t>Официальный сайт организации: http://www.archit.tmbreg.ru</w:t>
      </w:r>
    </w:p>
    <w:p>
      <w:pPr>
        <w:pStyle w:val="Normal"/>
        <w:ind w:firstLine="709"/>
        <w:jc w:val="both"/>
        <w:rPr>
          <w:color w:val="00000A"/>
        </w:rPr>
      </w:pPr>
      <w:r>
        <w:rPr>
          <w:color w:val="00000A"/>
        </w:rPr>
        <w:t>Адрес электронной почты: post@archit.tambov.gov.ru</w:t>
      </w:r>
    </w:p>
    <w:p>
      <w:pPr>
        <w:pStyle w:val="Normal"/>
        <w:ind w:firstLine="709"/>
        <w:jc w:val="both"/>
        <w:rPr>
          <w:color w:val="00000A"/>
        </w:rPr>
      </w:pPr>
      <w:r>
        <w:rPr>
          <w:color w:val="00000A"/>
        </w:rPr>
        <w:t>1.2.5.5. Кирсановское муниципальное казенное учреждение «Многофунк-циональный центр предоставление государственных и муниципальных услуг» (КМКУ «МФЦ»):</w:t>
      </w:r>
    </w:p>
    <w:p>
      <w:pPr>
        <w:pStyle w:val="Normal"/>
        <w:ind w:firstLine="709"/>
        <w:jc w:val="both"/>
        <w:rPr>
          <w:color w:val="00000A"/>
        </w:rPr>
      </w:pPr>
      <w:r>
        <w:rPr>
          <w:color w:val="00000A"/>
        </w:rPr>
        <w:t>Адрес места нахождения: 393360, Тамбовская область, г.Кирсанов, ул. Советская, д.29, 2 этаж</w:t>
      </w:r>
    </w:p>
    <w:p>
      <w:pPr>
        <w:pStyle w:val="Normal"/>
        <w:ind w:firstLine="709"/>
        <w:jc w:val="both"/>
        <w:rPr>
          <w:color w:val="00000A"/>
        </w:rPr>
      </w:pPr>
      <w:r>
        <w:rPr>
          <w:color w:val="00000A"/>
        </w:rPr>
        <w:t>Телефон для справок: 8(47537) 3-26-69, 3-26-52</w:t>
      </w:r>
    </w:p>
    <w:p>
      <w:pPr>
        <w:pStyle w:val="Normal"/>
        <w:ind w:firstLine="709"/>
        <w:jc w:val="both"/>
        <w:rPr>
          <w:color w:val="00000A"/>
        </w:rPr>
      </w:pPr>
      <w:r>
        <w:rPr>
          <w:color w:val="00000A"/>
        </w:rPr>
        <w:t>График работы: понедельник, среда, четверг, пятница с 8.30 до 17.00, вторник с 9.00 до 20.00, суббота с 8.30 до 12.30, выходной день – воскресенье.</w:t>
      </w:r>
    </w:p>
    <w:p>
      <w:pPr>
        <w:pStyle w:val="Normal"/>
        <w:ind w:firstLine="709"/>
        <w:jc w:val="both"/>
        <w:rPr/>
      </w:pPr>
      <w:r>
        <w:rPr>
          <w:color w:val="00000A"/>
        </w:rPr>
        <w:t xml:space="preserve">Официальный сайт: </w:t>
      </w:r>
      <w:hyperlink r:id="rId7">
        <w:r>
          <w:rPr>
            <w:rStyle w:val="Style15"/>
            <w:color w:val="00000A"/>
          </w:rPr>
          <w:t>https://mfc.tmbreg.ru</w:t>
        </w:r>
      </w:hyperlink>
    </w:p>
    <w:p>
      <w:pPr>
        <w:pStyle w:val="Normal"/>
        <w:ind w:firstLine="709"/>
        <w:jc w:val="both"/>
        <w:rPr/>
      </w:pPr>
      <w:r>
        <w:rPr>
          <w:color w:val="00000A"/>
        </w:rPr>
        <w:t xml:space="preserve">Адрес электронной почты: </w:t>
      </w:r>
      <w:hyperlink r:id="rId8">
        <w:r>
          <w:rPr>
            <w:rStyle w:val="Style15"/>
            <w:color w:val="00000A"/>
          </w:rPr>
          <w:t>kirsanov@mfc37.tambov.gov.ru</w:t>
        </w:r>
      </w:hyperlink>
    </w:p>
    <w:p>
      <w:pPr>
        <w:pStyle w:val="Normal"/>
        <w:ind w:firstLine="709"/>
        <w:jc w:val="center"/>
        <w:rPr>
          <w:rFonts w:cs="Times New Roman"/>
          <w:color w:val="00000A"/>
          <w:szCs w:val="28"/>
        </w:rPr>
      </w:pPr>
      <w:r>
        <w:rPr>
          <w:rFonts w:cs="Times New Roman"/>
          <w:color w:val="00000A"/>
          <w:szCs w:val="28"/>
        </w:rPr>
      </w:r>
    </w:p>
    <w:p>
      <w:pPr>
        <w:pStyle w:val="Normal"/>
        <w:jc w:val="center"/>
        <w:rPr>
          <w:color w:val="00000A"/>
        </w:rPr>
      </w:pPr>
      <w:r>
        <w:rPr>
          <w:rFonts w:cs="Times New Roman"/>
          <w:color w:val="00000A"/>
          <w:szCs w:val="28"/>
        </w:rPr>
        <w:t>2. Стандарт предоставления муниципальной услуги</w:t>
      </w:r>
    </w:p>
    <w:p>
      <w:pPr>
        <w:pStyle w:val="Normal"/>
        <w:jc w:val="both"/>
        <w:rPr>
          <w:rFonts w:cs="Times New Roman"/>
          <w:color w:val="00000A"/>
          <w:szCs w:val="28"/>
        </w:rPr>
      </w:pPr>
      <w:r>
        <w:rPr>
          <w:rFonts w:cs="Times New Roman"/>
          <w:color w:val="00000A"/>
          <w:szCs w:val="28"/>
        </w:rPr>
      </w:r>
    </w:p>
    <w:p>
      <w:pPr>
        <w:pStyle w:val="Normal"/>
        <w:jc w:val="center"/>
        <w:rPr>
          <w:color w:val="00000A"/>
        </w:rPr>
      </w:pPr>
      <w:r>
        <w:rPr>
          <w:rFonts w:cs="Times New Roman"/>
          <w:color w:val="00000A"/>
          <w:szCs w:val="28"/>
        </w:rPr>
        <w:t>2.1. Наименование муниципальной услуги</w:t>
      </w:r>
    </w:p>
    <w:p>
      <w:pPr>
        <w:pStyle w:val="Normal"/>
        <w:jc w:val="both"/>
        <w:rPr>
          <w:rFonts w:cs="Times New Roman"/>
          <w:color w:val="00000A"/>
          <w:szCs w:val="28"/>
        </w:rPr>
      </w:pPr>
      <w:r>
        <w:rPr>
          <w:rFonts w:cs="Times New Roman"/>
          <w:color w:val="00000A"/>
          <w:szCs w:val="28"/>
        </w:rPr>
      </w:r>
    </w:p>
    <w:p>
      <w:pPr>
        <w:pStyle w:val="Normal"/>
        <w:ind w:firstLine="709"/>
        <w:jc w:val="both"/>
        <w:rPr>
          <w:color w:val="00000A"/>
        </w:rPr>
      </w:pPr>
      <w:r>
        <w:rPr>
          <w:rFonts w:cs="Times New Roman"/>
          <w:color w:val="00000A"/>
          <w:szCs w:val="28"/>
        </w:rPr>
        <w:t>Наименование муниципальной услуги: «Предварительное согласование предоставления земельного участка».</w:t>
      </w:r>
    </w:p>
    <w:p>
      <w:pPr>
        <w:pStyle w:val="Normal"/>
        <w:ind w:firstLine="709"/>
        <w:jc w:val="both"/>
        <w:rPr>
          <w:rFonts w:cs="Times New Roman"/>
          <w:color w:val="00000A"/>
          <w:szCs w:val="28"/>
        </w:rPr>
      </w:pPr>
      <w:r>
        <w:rPr>
          <w:rFonts w:cs="Times New Roman"/>
          <w:color w:val="00000A"/>
          <w:szCs w:val="28"/>
        </w:rPr>
      </w:r>
    </w:p>
    <w:p>
      <w:pPr>
        <w:pStyle w:val="Normal"/>
        <w:jc w:val="center"/>
        <w:rPr>
          <w:color w:val="00000A"/>
        </w:rPr>
      </w:pPr>
      <w:r>
        <w:rPr>
          <w:rFonts w:cs="Times New Roman"/>
          <w:color w:val="00000A"/>
          <w:szCs w:val="28"/>
        </w:rPr>
        <w:t>2.2. Наименование органа, предоставляющего муниципальную услугу</w:t>
      </w:r>
    </w:p>
    <w:p>
      <w:pPr>
        <w:pStyle w:val="Normal"/>
        <w:ind w:firstLine="709"/>
        <w:jc w:val="both"/>
        <w:rPr>
          <w:rFonts w:cs="Times New Roman"/>
          <w:color w:val="00000A"/>
          <w:szCs w:val="28"/>
        </w:rPr>
      </w:pPr>
      <w:r>
        <w:rPr>
          <w:rFonts w:cs="Times New Roman"/>
          <w:color w:val="00000A"/>
          <w:szCs w:val="28"/>
        </w:rPr>
      </w:r>
    </w:p>
    <w:p>
      <w:pPr>
        <w:pStyle w:val="Normal"/>
        <w:ind w:firstLine="709"/>
        <w:jc w:val="both"/>
        <w:rPr>
          <w:color w:val="00000A"/>
        </w:rPr>
      </w:pPr>
      <w:r>
        <w:rPr>
          <w:rFonts w:cs="Times New Roman"/>
          <w:color w:val="00000A"/>
          <w:szCs w:val="28"/>
        </w:rPr>
        <w:t xml:space="preserve">Муниципальная услуга предоставляется Администрацией.  </w:t>
      </w:r>
    </w:p>
    <w:p>
      <w:pPr>
        <w:pStyle w:val="Normal"/>
        <w:ind w:firstLine="709"/>
        <w:jc w:val="both"/>
        <w:rPr>
          <w:rFonts w:cs="Times New Roman"/>
          <w:color w:val="00000A"/>
          <w:szCs w:val="28"/>
        </w:rPr>
      </w:pPr>
      <w:r>
        <w:rPr>
          <w:rFonts w:cs="Times New Roman"/>
          <w:color w:val="00000A"/>
          <w:szCs w:val="28"/>
        </w:rPr>
      </w:r>
    </w:p>
    <w:p>
      <w:pPr>
        <w:pStyle w:val="Normal"/>
        <w:jc w:val="center"/>
        <w:rPr>
          <w:rFonts w:ascii="Arial" w:hAnsi="Arial"/>
          <w:color w:val="00000A"/>
          <w:sz w:val="20"/>
        </w:rPr>
      </w:pPr>
      <w:r>
        <w:rPr>
          <w:rFonts w:cs="Times New Roman"/>
          <w:color w:val="00000A"/>
          <w:szCs w:val="28"/>
        </w:rPr>
        <w:t>2.3. Результат предоставления муниципальной услуги</w:t>
      </w:r>
    </w:p>
    <w:p>
      <w:pPr>
        <w:pStyle w:val="Normal"/>
        <w:ind w:firstLine="709"/>
        <w:jc w:val="both"/>
        <w:rPr>
          <w:rFonts w:cs="Times New Roman"/>
          <w:color w:val="00000A"/>
          <w:szCs w:val="28"/>
        </w:rPr>
      </w:pPr>
      <w:r>
        <w:rPr>
          <w:rFonts w:cs="Times New Roman"/>
          <w:color w:val="00000A"/>
          <w:szCs w:val="28"/>
        </w:rPr>
      </w:r>
    </w:p>
    <w:p>
      <w:pPr>
        <w:pStyle w:val="Normal"/>
        <w:ind w:firstLine="709"/>
        <w:jc w:val="both"/>
        <w:rPr>
          <w:color w:val="00000A"/>
        </w:rPr>
      </w:pPr>
      <w:r>
        <w:rPr>
          <w:rFonts w:cs="Times New Roman"/>
          <w:color w:val="00000A"/>
          <w:szCs w:val="28"/>
        </w:rPr>
        <w:t>Результатом предоставления муниципальной услуги является:</w:t>
      </w:r>
    </w:p>
    <w:p>
      <w:pPr>
        <w:pStyle w:val="Normal"/>
        <w:ind w:firstLine="709"/>
        <w:jc w:val="both"/>
        <w:rPr>
          <w:color w:val="00000A"/>
        </w:rPr>
      </w:pPr>
      <w:r>
        <w:rPr>
          <w:rFonts w:cs="Times New Roman"/>
          <w:color w:val="00000A"/>
          <w:szCs w:val="28"/>
        </w:rPr>
        <w:t>2.3.1. постановление Администрации о предварительном согласовании предоставления земельного участка;</w:t>
      </w:r>
    </w:p>
    <w:p>
      <w:pPr>
        <w:pStyle w:val="Normal"/>
        <w:ind w:firstLine="709"/>
        <w:jc w:val="both"/>
        <w:rPr>
          <w:color w:val="00000A"/>
        </w:rPr>
      </w:pPr>
      <w:r>
        <w:rPr>
          <w:rFonts w:cs="Times New Roman"/>
          <w:color w:val="00000A"/>
          <w:szCs w:val="28"/>
        </w:rPr>
        <w:t>2.3.2. решение об отказе в предварительном согласовании предоставления земельного участка.</w:t>
      </w:r>
    </w:p>
    <w:p>
      <w:pPr>
        <w:pStyle w:val="Normal"/>
        <w:ind w:firstLine="709"/>
        <w:jc w:val="both"/>
        <w:rPr>
          <w:rFonts w:cs="Times New Roman"/>
          <w:color w:val="00000A"/>
          <w:szCs w:val="28"/>
        </w:rPr>
      </w:pPr>
      <w:r>
        <w:rPr>
          <w:rFonts w:cs="Times New Roman"/>
          <w:color w:val="00000A"/>
          <w:szCs w:val="28"/>
        </w:rPr>
      </w:r>
    </w:p>
    <w:p>
      <w:pPr>
        <w:pStyle w:val="Normal"/>
        <w:jc w:val="center"/>
        <w:rPr>
          <w:color w:val="00000A"/>
        </w:rPr>
      </w:pPr>
      <w:r>
        <w:rPr>
          <w:rFonts w:cs="Times New Roman"/>
          <w:color w:val="00000A"/>
          <w:szCs w:val="28"/>
        </w:rPr>
        <w:t>2.4. Срок предоставления муниципальной услуги, в том числе с учетом необходимости обращения в организации, участвующие в предоставлении муниципальной услуги, срок приостановления предоставления муниципальной услуги в случае, если возможность приостановления предусмотрена нормативными правовыми актами Российской Федерации и Тамбовской области, муниципальными правовыми актами, срок выдачи (направления) документов, являющихся результатом предоставления муниципальной услуги</w:t>
      </w:r>
    </w:p>
    <w:p>
      <w:pPr>
        <w:pStyle w:val="Normal"/>
        <w:ind w:firstLine="709"/>
        <w:jc w:val="both"/>
        <w:rPr>
          <w:rFonts w:cs="Times New Roman"/>
          <w:color w:val="00000A"/>
          <w:szCs w:val="28"/>
        </w:rPr>
      </w:pPr>
      <w:r>
        <w:rPr>
          <w:rFonts w:cs="Times New Roman"/>
          <w:color w:val="00000A"/>
          <w:szCs w:val="28"/>
        </w:rPr>
      </w:r>
    </w:p>
    <w:p>
      <w:pPr>
        <w:pStyle w:val="Normal"/>
        <w:ind w:firstLine="709"/>
        <w:jc w:val="both"/>
        <w:rPr>
          <w:color w:val="00000A"/>
        </w:rPr>
      </w:pPr>
      <w:r>
        <w:rPr>
          <w:rFonts w:cs="Times New Roman"/>
          <w:color w:val="00000A"/>
          <w:szCs w:val="28"/>
        </w:rPr>
        <w:t xml:space="preserve">2.4.1. Срок предоставления муниципальной услуги составляет 30 календарных дней со дня поступления заявления. </w:t>
      </w:r>
    </w:p>
    <w:p>
      <w:pPr>
        <w:pStyle w:val="Normal"/>
        <w:ind w:firstLine="709"/>
        <w:jc w:val="both"/>
        <w:rPr>
          <w:color w:val="00000A"/>
        </w:rPr>
      </w:pPr>
      <w:r>
        <w:rPr>
          <w:rFonts w:cs="Times New Roman"/>
          <w:color w:val="00000A"/>
          <w:szCs w:val="28"/>
        </w:rPr>
        <w:t>В случае направления схемы расположения земельного участка в Управление лесами области для согласования, срок предоставления муниципальной услуги составляет 45 календарных дней со дня поступления заявления о предварительном согласовании предоставления земельного участка.</w:t>
      </w:r>
    </w:p>
    <w:p>
      <w:pPr>
        <w:pStyle w:val="Normal"/>
        <w:ind w:firstLine="709"/>
        <w:jc w:val="both"/>
        <w:rPr>
          <w:color w:val="00000A"/>
        </w:rPr>
      </w:pPr>
      <w:r>
        <w:rPr>
          <w:rFonts w:cs="Times New Roman"/>
          <w:color w:val="00000A"/>
          <w:szCs w:val="28"/>
        </w:rPr>
        <w:t>2.4.2. Срок приостановления предоставления муниципальной услуги составляет:</w:t>
      </w:r>
    </w:p>
    <w:p>
      <w:pPr>
        <w:pStyle w:val="Normal"/>
        <w:ind w:firstLine="709"/>
        <w:jc w:val="both"/>
        <w:rPr>
          <w:color w:val="00000A"/>
        </w:rPr>
      </w:pPr>
      <w:r>
        <w:rPr>
          <w:rFonts w:cs="Times New Roman"/>
          <w:color w:val="00000A"/>
          <w:szCs w:val="28"/>
        </w:rPr>
        <w:t>2.4.2.1. в</w:t>
      </w:r>
      <w:r>
        <w:rPr>
          <w:color w:val="00000A"/>
        </w:rPr>
        <w:t xml:space="preserve"> случае если на рассмотрении Администрации </w:t>
      </w:r>
      <w:r>
        <w:rPr>
          <w:color w:val="00000A"/>
          <w:szCs w:val="28"/>
        </w:rPr>
        <w:t xml:space="preserve">находится представленная ранее другим лицом схема расположения земельного участка </w:t>
      </w:r>
      <w:r>
        <w:rPr>
          <w:color w:val="00000A"/>
        </w:rPr>
        <w:t>в целях его образования для проведения аукциона по продаже земельного участка или аукциона на право заключения договора аренды земельного участка – 2 месяца со дня поступления заявления об утверждении схемы расположения земельного участка;</w:t>
      </w:r>
    </w:p>
    <w:p>
      <w:pPr>
        <w:pStyle w:val="Normal"/>
        <w:ind w:firstLine="709"/>
        <w:jc w:val="both"/>
        <w:rPr>
          <w:color w:val="00000A"/>
        </w:rPr>
      </w:pPr>
      <w:r>
        <w:rPr>
          <w:color w:val="00000A"/>
        </w:rPr>
        <w:t>2.4.2.2. в</w:t>
      </w:r>
      <w:r>
        <w:rPr>
          <w:rFonts w:cs="Times New Roman"/>
          <w:color w:val="00000A"/>
          <w:szCs w:val="28"/>
        </w:rPr>
        <w:t xml:space="preserve"> случае если на рассмотрении Администрации находится представленная ранее другим лицом схема расположения земельного участка в целях его образования путем раздела земельного участка, находящегося в муниципальной собственности и предоставленного юридическому лицу на праве постоянного (бессрочного) пользования, предоставленного гражданину или юридическому лицу на праве аренды или безвозмездного пользования – 1 месяц со дня поступления от заинтересованного лица заявления об утверждении схемы расположения земельного участка.</w:t>
      </w:r>
    </w:p>
    <w:p>
      <w:pPr>
        <w:pStyle w:val="Normal"/>
        <w:ind w:firstLine="709"/>
        <w:jc w:val="both"/>
        <w:rPr>
          <w:color w:val="00000A"/>
        </w:rPr>
      </w:pPr>
      <w:r>
        <w:rPr>
          <w:rFonts w:eastAsia="Calibri" w:cs="Times New Roman"/>
          <w:color w:val="00000A"/>
          <w:szCs w:val="28"/>
          <w:lang w:eastAsia="en-US"/>
        </w:rPr>
        <w:t>В общий срок предоставления муниципальной услуги не включается срок, на который приостанавливается предоставление муниципальной услуги.</w:t>
      </w:r>
    </w:p>
    <w:p>
      <w:pPr>
        <w:pStyle w:val="Normal"/>
        <w:ind w:firstLine="709"/>
        <w:jc w:val="both"/>
        <w:rPr>
          <w:color w:val="00000A"/>
        </w:rPr>
      </w:pPr>
      <w:r>
        <w:rPr>
          <w:rFonts w:eastAsia="Calibri" w:cs="Times New Roman"/>
          <w:color w:val="00000A"/>
          <w:szCs w:val="28"/>
          <w:lang w:eastAsia="en-US"/>
        </w:rPr>
        <w:t>2.4.3. Срок выдачи (направления) документов, являющихся результатом предоставления муниципальной услуги, составляет один день.</w:t>
      </w:r>
    </w:p>
    <w:p>
      <w:pPr>
        <w:pStyle w:val="Normal"/>
        <w:ind w:firstLine="720"/>
        <w:jc w:val="both"/>
        <w:rPr>
          <w:rFonts w:eastAsia="Calibri" w:cs="Times New Roman"/>
          <w:color w:val="00000A"/>
          <w:szCs w:val="28"/>
          <w:lang w:eastAsia="en-US"/>
        </w:rPr>
      </w:pPr>
      <w:r>
        <w:rPr>
          <w:rFonts w:eastAsia="Calibri" w:cs="Times New Roman"/>
          <w:color w:val="00000A"/>
          <w:szCs w:val="28"/>
          <w:lang w:eastAsia="en-US"/>
        </w:rPr>
      </w:r>
    </w:p>
    <w:p>
      <w:pPr>
        <w:pStyle w:val="Normal"/>
        <w:jc w:val="center"/>
        <w:rPr>
          <w:color w:val="00000A"/>
        </w:rPr>
      </w:pPr>
      <w:r>
        <w:rPr>
          <w:rFonts w:cs="Times New Roman"/>
          <w:color w:val="00000A"/>
          <w:szCs w:val="28"/>
        </w:rPr>
        <w:t>2.5. Перечень нормативных правовых актов, регулирующих</w:t>
      </w:r>
    </w:p>
    <w:p>
      <w:pPr>
        <w:pStyle w:val="Normal"/>
        <w:jc w:val="center"/>
        <w:rPr>
          <w:rFonts w:ascii="Arial" w:hAnsi="Arial"/>
          <w:color w:val="00000A"/>
          <w:sz w:val="20"/>
        </w:rPr>
      </w:pPr>
      <w:r>
        <w:rPr>
          <w:rFonts w:cs="Times New Roman"/>
          <w:color w:val="00000A"/>
          <w:szCs w:val="28"/>
        </w:rPr>
        <w:t>отношения, возникающие в связи с предоставлением</w:t>
      </w:r>
    </w:p>
    <w:p>
      <w:pPr>
        <w:pStyle w:val="Normal"/>
        <w:jc w:val="center"/>
        <w:rPr>
          <w:rFonts w:ascii="Arial" w:hAnsi="Arial"/>
          <w:color w:val="00000A"/>
          <w:sz w:val="20"/>
        </w:rPr>
      </w:pPr>
      <w:r>
        <w:rPr>
          <w:rFonts w:cs="Times New Roman"/>
          <w:color w:val="00000A"/>
          <w:szCs w:val="28"/>
        </w:rPr>
        <w:t>муниципальной услуги, с указанием их реквизитов</w:t>
      </w:r>
    </w:p>
    <w:p>
      <w:pPr>
        <w:pStyle w:val="Normal"/>
        <w:ind w:firstLine="709"/>
        <w:jc w:val="both"/>
        <w:rPr>
          <w:rFonts w:cs="Times New Roman"/>
          <w:color w:val="00000A"/>
          <w:szCs w:val="28"/>
        </w:rPr>
      </w:pPr>
      <w:r>
        <w:rPr>
          <w:rFonts w:cs="Times New Roman"/>
          <w:color w:val="00000A"/>
          <w:szCs w:val="28"/>
        </w:rPr>
      </w:r>
    </w:p>
    <w:p>
      <w:pPr>
        <w:pStyle w:val="Normal"/>
        <w:ind w:firstLine="709"/>
        <w:jc w:val="both"/>
        <w:rPr>
          <w:color w:val="00000A"/>
        </w:rPr>
      </w:pPr>
      <w:r>
        <w:rPr>
          <w:rFonts w:cs="Times New Roman"/>
          <w:color w:val="00000A"/>
          <w:szCs w:val="28"/>
        </w:rPr>
        <w:t>Предоставление муниципальной услуги осуществляется в соответствии с:</w:t>
      </w:r>
    </w:p>
    <w:p>
      <w:pPr>
        <w:pStyle w:val="Normal"/>
        <w:ind w:firstLine="709"/>
        <w:jc w:val="both"/>
        <w:rPr>
          <w:color w:val="00000A"/>
        </w:rPr>
      </w:pPr>
      <w:r>
        <w:rPr>
          <w:rFonts w:cs="Times New Roman"/>
          <w:color w:val="00000A"/>
          <w:szCs w:val="28"/>
        </w:rPr>
        <w:t>Земельным кодексом Российской Федерации от 25.10.2001 №136-ФЗ;</w:t>
      </w:r>
    </w:p>
    <w:p>
      <w:pPr>
        <w:pStyle w:val="Normal"/>
        <w:ind w:firstLine="709"/>
        <w:jc w:val="both"/>
        <w:rPr>
          <w:color w:val="00000A"/>
        </w:rPr>
      </w:pPr>
      <w:r>
        <w:rPr>
          <w:rFonts w:cs="Times New Roman"/>
          <w:color w:val="00000A"/>
          <w:szCs w:val="28"/>
        </w:rPr>
        <w:t>Градостроительным кодексом Российской Федерации от 29.12.2004                     №190-ФЗ;</w:t>
      </w:r>
    </w:p>
    <w:p>
      <w:pPr>
        <w:pStyle w:val="Normal"/>
        <w:ind w:firstLine="709"/>
        <w:jc w:val="both"/>
        <w:rPr>
          <w:color w:val="00000A"/>
        </w:rPr>
      </w:pPr>
      <w:r>
        <w:rPr>
          <w:rFonts w:cs="Times New Roman"/>
          <w:color w:val="00000A"/>
          <w:szCs w:val="28"/>
        </w:rPr>
        <w:t>Федеральным законом от 25.10.2001 №137-ФЗ «О введении в действие Земельного кодекса Российской Федерации»;</w:t>
      </w:r>
    </w:p>
    <w:p>
      <w:pPr>
        <w:pStyle w:val="Normal"/>
        <w:ind w:firstLine="709"/>
        <w:jc w:val="both"/>
        <w:rPr>
          <w:color w:val="00000A"/>
        </w:rPr>
      </w:pPr>
      <w:r>
        <w:rPr>
          <w:rFonts w:eastAsia="Calibri" w:cs="Times New Roman"/>
          <w:color w:val="00000A"/>
          <w:szCs w:val="28"/>
          <w:lang w:eastAsia="en-US"/>
        </w:rPr>
        <w:t>Федеральным законом от 24.07.2002 №101-ФЗ «Об обороте земель сельскохозяйственного назначения»;</w:t>
      </w:r>
    </w:p>
    <w:p>
      <w:pPr>
        <w:pStyle w:val="Normal"/>
        <w:ind w:firstLine="709"/>
        <w:jc w:val="both"/>
        <w:rPr>
          <w:color w:val="00000A"/>
        </w:rPr>
      </w:pPr>
      <w:r>
        <w:rPr>
          <w:rFonts w:cs="Times New Roman"/>
          <w:color w:val="00000A"/>
          <w:szCs w:val="28"/>
        </w:rPr>
        <w:t>Федеральным законом от 06.10.2003 №131-ФЗ «Об общих принципах организации местного самоуправления в Российской Федерации»;</w:t>
      </w:r>
    </w:p>
    <w:p>
      <w:pPr>
        <w:pStyle w:val="Normal"/>
        <w:ind w:firstLine="709"/>
        <w:jc w:val="both"/>
        <w:rPr>
          <w:color w:val="00000A"/>
        </w:rPr>
      </w:pPr>
      <w:r>
        <w:rPr>
          <w:rFonts w:cs="Times New Roman"/>
          <w:color w:val="00000A"/>
          <w:szCs w:val="28"/>
        </w:rPr>
        <w:t>Федеральным законом от 29.12.2004 №191-ФЗ «О введении в действие Градостроительного кодекса Российской Федерации»;</w:t>
      </w:r>
    </w:p>
    <w:p>
      <w:pPr>
        <w:pStyle w:val="Normal"/>
        <w:ind w:firstLine="709"/>
        <w:jc w:val="both"/>
        <w:rPr>
          <w:color w:val="00000A"/>
        </w:rPr>
      </w:pPr>
      <w:r>
        <w:rPr>
          <w:rFonts w:cs="Times New Roman"/>
          <w:color w:val="00000A"/>
          <w:szCs w:val="28"/>
        </w:rPr>
        <w:t>Федеральным законом от 24.07.2007 №221-ФЗ «О кадастровой деятельности»;</w:t>
      </w:r>
    </w:p>
    <w:p>
      <w:pPr>
        <w:pStyle w:val="Normal"/>
        <w:ind w:firstLine="709"/>
        <w:jc w:val="both"/>
        <w:rPr>
          <w:color w:val="00000A"/>
        </w:rPr>
      </w:pPr>
      <w:r>
        <w:rPr>
          <w:rFonts w:eastAsia="Calibri" w:cs="Times New Roman"/>
          <w:color w:val="00000A"/>
          <w:szCs w:val="28"/>
          <w:lang w:eastAsia="en-US"/>
        </w:rPr>
        <w:t>Федеральным законом от 24.07.2008 №161-ФЗ «О содействии развитию жилищного строительства;</w:t>
      </w:r>
    </w:p>
    <w:p>
      <w:pPr>
        <w:pStyle w:val="Normal"/>
        <w:ind w:firstLine="709"/>
        <w:jc w:val="both"/>
        <w:rPr>
          <w:color w:val="00000A"/>
        </w:rPr>
      </w:pPr>
      <w:r>
        <w:rPr>
          <w:rFonts w:cs="Times New Roman"/>
          <w:color w:val="00000A"/>
          <w:szCs w:val="28"/>
        </w:rPr>
        <w:t>Федеральным законом от 27.07.2010 №210-ФЗ «Об организации предоставления государственных и муниципальных услуг»;</w:t>
      </w:r>
    </w:p>
    <w:p>
      <w:pPr>
        <w:pStyle w:val="Normal"/>
        <w:ind w:firstLine="709"/>
        <w:jc w:val="both"/>
        <w:rPr>
          <w:color w:val="00000A"/>
        </w:rPr>
      </w:pPr>
      <w:r>
        <w:rPr>
          <w:rFonts w:eastAsia="TimesNewRomanPSMT" w:cs="Times New Roman"/>
          <w:color w:val="00000A"/>
          <w:szCs w:val="28"/>
        </w:rPr>
        <w:t>Федеральным законом от 06.04.2011 №63-ФЗ «Об электронной подписи»;</w:t>
      </w:r>
    </w:p>
    <w:p>
      <w:pPr>
        <w:pStyle w:val="Normal"/>
        <w:ind w:firstLine="709"/>
        <w:jc w:val="both"/>
        <w:rPr>
          <w:color w:val="00000A"/>
        </w:rPr>
      </w:pPr>
      <w:r>
        <w:rPr>
          <w:rFonts w:eastAsia="Calibri" w:cs="Times New Roman"/>
          <w:color w:val="00000A"/>
          <w:szCs w:val="28"/>
          <w:lang w:eastAsia="en-US"/>
        </w:rPr>
        <w:t>Федеральным законом от 29.12.2012 №275-ФЗ «О государственном оборонном заказе»;</w:t>
      </w:r>
    </w:p>
    <w:p>
      <w:pPr>
        <w:pStyle w:val="Normal"/>
        <w:ind w:firstLine="709"/>
        <w:jc w:val="both"/>
        <w:rPr>
          <w:color w:val="00000A"/>
        </w:rPr>
      </w:pPr>
      <w:r>
        <w:rPr>
          <w:rFonts w:eastAsia="Calibri" w:cs="Times New Roman"/>
          <w:color w:val="00000A"/>
          <w:szCs w:val="28"/>
          <w:lang w:eastAsia="en-US"/>
        </w:rPr>
        <w:t>Федеральным законом от 05.04.2013 №44-ФЗ «О контрактной системе в сфере закупок товаров, работ, услуг для обеспечения государственных и муниципальных нужд»;</w:t>
      </w:r>
      <w:r>
        <w:rPr>
          <w:rFonts w:eastAsia="TimesNewRomanPSMT" w:cs="Times New Roman"/>
          <w:color w:val="00000A"/>
          <w:szCs w:val="28"/>
          <w:lang w:eastAsia="en-US"/>
        </w:rPr>
        <w:t xml:space="preserve"> </w:t>
      </w:r>
    </w:p>
    <w:p>
      <w:pPr>
        <w:pStyle w:val="Normal"/>
        <w:ind w:firstLine="709"/>
        <w:jc w:val="both"/>
        <w:rPr>
          <w:color w:val="00000A"/>
        </w:rPr>
      </w:pPr>
      <w:r>
        <w:rPr>
          <w:rFonts w:eastAsia="TimesNewRomanPSMT" w:cs="Times New Roman"/>
          <w:color w:val="00000A"/>
          <w:szCs w:val="28"/>
        </w:rPr>
        <w:t>Федеральным законом от 13.07.2015 №218-ФЗ «О государственной регистрации недвижимости»;</w:t>
      </w:r>
    </w:p>
    <w:p>
      <w:pPr>
        <w:pStyle w:val="Normal"/>
        <w:ind w:firstLine="709"/>
        <w:jc w:val="both"/>
        <w:rPr>
          <w:rFonts w:eastAsia="Calibri" w:cs="Times New Roman"/>
          <w:color w:val="00000A"/>
          <w:szCs w:val="28"/>
          <w:lang w:eastAsia="en-US"/>
        </w:rPr>
      </w:pPr>
      <w:r>
        <w:rPr>
          <w:rFonts w:eastAsia="Calibri" w:cs="Times New Roman"/>
          <w:color w:val="00000A"/>
          <w:szCs w:val="28"/>
          <w:lang w:eastAsia="en-US"/>
        </w:rPr>
        <w:t>Федеральным законом 29.07.2017 №216-ФЗ «Об инновационных научно-технологических центрах и о внесении изменений в отдельные законодательные акты Российской Федерации»;</w:t>
      </w:r>
    </w:p>
    <w:p>
      <w:pPr>
        <w:pStyle w:val="Normal"/>
        <w:ind w:firstLine="709"/>
        <w:jc w:val="both"/>
        <w:rPr>
          <w:color w:val="00000A"/>
        </w:rPr>
      </w:pPr>
      <w:r>
        <w:rPr>
          <w:rFonts w:eastAsia="Calibri" w:cs="Times New Roman"/>
          <w:color w:val="00000A"/>
          <w:szCs w:val="28"/>
          <w:lang w:eastAsia="en-US"/>
        </w:rPr>
        <w:t>Федеральным законом от 27.07.2006 № 152-ФЗ «О персональных данных»;</w:t>
      </w:r>
    </w:p>
    <w:p>
      <w:pPr>
        <w:pStyle w:val="Normal"/>
        <w:ind w:firstLine="709"/>
        <w:jc w:val="both"/>
        <w:rPr>
          <w:rFonts w:cs="Times New Roman"/>
          <w:color w:val="00000A"/>
        </w:rPr>
      </w:pPr>
      <w:r>
        <w:rPr>
          <w:rFonts w:cs="Times New Roman"/>
          <w:color w:val="00000A"/>
          <w:szCs w:val="28"/>
        </w:rPr>
        <w:t>Постановлением Правительства Российской Федерации от 08.09.2010 №697 «О единой системе межведомственного электронного взаимодействия»;</w:t>
      </w:r>
    </w:p>
    <w:p>
      <w:pPr>
        <w:pStyle w:val="Normal"/>
        <w:ind w:firstLine="709"/>
        <w:jc w:val="both"/>
        <w:rPr>
          <w:color w:val="00000A"/>
        </w:rPr>
      </w:pPr>
      <w:r>
        <w:rPr>
          <w:rFonts w:cs="Times New Roman"/>
          <w:color w:val="00000A"/>
          <w:szCs w:val="28"/>
        </w:rPr>
        <w:t>Постановлением Правительства Российской Федерации от 25.06.2012 №634 «О видах электронной подписи, использование которых допускается при обращении за получением государственных и муниципальных услуг»;</w:t>
      </w:r>
    </w:p>
    <w:p>
      <w:pPr>
        <w:pStyle w:val="Normal"/>
        <w:ind w:firstLine="709"/>
        <w:jc w:val="both"/>
        <w:rPr>
          <w:color w:val="00000A"/>
        </w:rPr>
      </w:pPr>
      <w:r>
        <w:rPr>
          <w:rFonts w:cs="Times New Roman"/>
          <w:color w:val="00000A"/>
          <w:szCs w:val="28"/>
        </w:rPr>
        <w:t>Постановлением Правительства Российской Федерации от 19.11.2014 №1221 «Об утверждении Правил присвоения, изменения и аннулирования адресов»;</w:t>
      </w:r>
    </w:p>
    <w:p>
      <w:pPr>
        <w:pStyle w:val="Normal"/>
        <w:ind w:firstLine="709"/>
        <w:jc w:val="both"/>
        <w:rPr>
          <w:color w:val="00000A"/>
        </w:rPr>
      </w:pPr>
      <w:r>
        <w:rPr>
          <w:rFonts w:cs="Times New Roman"/>
          <w:color w:val="00000A"/>
          <w:szCs w:val="28"/>
        </w:rPr>
        <w:t>Приказом Министерства экономического развития Российской Федерации от 27.11.2014 №762 «Об утверждении требований к подготовке схемы расположения земельного участка или земельных участков на кадастровом плане территории и формату схемы расположения земельного участка или земельных участков на кадастровом плане  территории при подготовке схемы расположения земельного участка или земельных участков на кадастровом плане территории в форме электронного документа, формы схемы расположения земельного участка или земельных участков на кадастровом плане территории, подготовка которой осуществляется в форме документа на бумажном носителе»;</w:t>
      </w:r>
    </w:p>
    <w:p>
      <w:pPr>
        <w:pStyle w:val="Normal"/>
        <w:ind w:firstLine="709"/>
        <w:jc w:val="both"/>
        <w:rPr>
          <w:color w:val="00000A"/>
        </w:rPr>
      </w:pPr>
      <w:r>
        <w:rPr>
          <w:rFonts w:cs="Times New Roman"/>
          <w:color w:val="00000A"/>
          <w:szCs w:val="28"/>
        </w:rPr>
        <w:t>Приказом Министерства экономического развития Российской Федерации от 12.01.2015 №1 «Об утверждении перечня документов, подтверждающих право заявителя на приобретение земельного участка без проведения торгов»;</w:t>
      </w:r>
    </w:p>
    <w:p>
      <w:pPr>
        <w:pStyle w:val="Normal"/>
        <w:ind w:firstLine="709"/>
        <w:jc w:val="both"/>
        <w:rPr>
          <w:color w:val="00000A"/>
        </w:rPr>
      </w:pPr>
      <w:r>
        <w:rPr>
          <w:rFonts w:cs="Times New Roman"/>
          <w:color w:val="00000A"/>
          <w:szCs w:val="28"/>
        </w:rPr>
        <w:t>Приказом Министерства экономического развития Российской Федерации от 14.01.2015 №6 «О Порядке взимания и размерах платы за возможность подготовки схемы расположения земельного участка или земельных участков на кадастровом плане территории в форме электронного документа с использованием официального сайта федерального органа исполнительной власти, уполномоченного в области государственного кадастрового учета недвижимого имущества и ведения государственного кадастра недвижимости в информационно-телекоммуникационной сети «Интернет»;</w:t>
      </w:r>
    </w:p>
    <w:p>
      <w:pPr>
        <w:pStyle w:val="Normal"/>
        <w:ind w:firstLine="709"/>
        <w:jc w:val="both"/>
        <w:rPr>
          <w:color w:val="00000A"/>
        </w:rPr>
      </w:pPr>
      <w:r>
        <w:rPr>
          <w:rFonts w:cs="Times New Roman"/>
          <w:color w:val="00000A"/>
          <w:szCs w:val="28"/>
        </w:rPr>
        <w:t xml:space="preserve">Приказом Министерства экономического развития Российской Федерации от 14.01.2015 №7 «Об утверждении Порядка и способов подачи заявлений об утверждении схемы расположения земельного участка или земельных участков на кадастровом плане территории, заявления о проведении аукциона по продаже земельного участка, находящегося в государственной или муниципальной собственности, или аукциона на право заключения договора аренды земельного участка, находящегося в государственной или муниципальной собственности, заявления о предварительном согласовании предоставления земельного участка, находящегося в государственной или муниципальной собственности, заявления о предоставлении земельного участка, находящегося в государственной или муниципальной собственности, и заявления о перераспределении земель и (или) земельных участков, находящихся в государственной или муниципальной собственности, и земельных участков, находящихся в частной собственности, в форме электронных документов с использованием информационно-телекомму-никационной сети «Интернет», а также требований к их формату»; </w:t>
      </w:r>
    </w:p>
    <w:p>
      <w:pPr>
        <w:pStyle w:val="Normal"/>
        <w:ind w:firstLine="709"/>
        <w:jc w:val="both"/>
        <w:rPr>
          <w:color w:val="00000A"/>
        </w:rPr>
      </w:pPr>
      <w:r>
        <w:rPr>
          <w:rFonts w:cs="Times New Roman"/>
          <w:color w:val="00000A"/>
          <w:szCs w:val="28"/>
        </w:rPr>
        <w:t xml:space="preserve">Законом Тамбовской области от 05.12.2007 №316-З «О регулировании земельных отношений в Тамбовской области»; </w:t>
      </w:r>
    </w:p>
    <w:p>
      <w:pPr>
        <w:pStyle w:val="Normal"/>
        <w:ind w:firstLine="709"/>
        <w:jc w:val="both"/>
        <w:rPr>
          <w:color w:val="00000A"/>
        </w:rPr>
      </w:pPr>
      <w:r>
        <w:rPr>
          <w:rFonts w:cs="Times New Roman"/>
          <w:color w:val="00000A"/>
          <w:szCs w:val="28"/>
        </w:rPr>
        <w:t>Законом Тамбовской области от 04.07.2012 №166-З «Об организации предоставления государственных и муниципальных услуг в Тамбовской области»;</w:t>
      </w:r>
    </w:p>
    <w:p>
      <w:pPr>
        <w:pStyle w:val="Normal"/>
        <w:ind w:firstLine="709"/>
        <w:jc w:val="both"/>
        <w:rPr>
          <w:color w:val="00000A"/>
        </w:rPr>
      </w:pPr>
      <w:r>
        <w:rPr>
          <w:rFonts w:cs="Times New Roman"/>
          <w:color w:val="00000A"/>
          <w:szCs w:val="28"/>
        </w:rPr>
        <w:t>Уставом муниципального образования, принятого</w:t>
      </w:r>
      <w:r>
        <w:rPr>
          <w:rFonts w:cs="Times New Roman"/>
          <w:iCs/>
          <w:color w:val="00000A"/>
          <w:szCs w:val="28"/>
        </w:rPr>
        <w:t xml:space="preserve"> решением Кирсановского городского Совета народных депутатов Тамбовской области от 10.10.2012 №126;</w:t>
      </w:r>
    </w:p>
    <w:p>
      <w:pPr>
        <w:pStyle w:val="Normal"/>
        <w:ind w:firstLine="709"/>
        <w:jc w:val="both"/>
        <w:rPr>
          <w:color w:val="00000A"/>
        </w:rPr>
      </w:pPr>
      <w:r>
        <w:rPr>
          <w:rFonts w:eastAsia="Arial" w:cs="Times New Roman"/>
          <w:color w:val="00000A"/>
          <w:szCs w:val="28"/>
        </w:rPr>
        <w:t>Решением Кирсановского городского Совета народных депутатов от 14.05.2010 №4 «Об утверждении Правил землепользования и застройки городского округа – город Кирсанов Тамбовской области» (с изменениями);</w:t>
      </w:r>
    </w:p>
    <w:p>
      <w:pPr>
        <w:pStyle w:val="Normal"/>
        <w:ind w:firstLine="709"/>
        <w:jc w:val="both"/>
        <w:rPr>
          <w:color w:val="00000A"/>
        </w:rPr>
      </w:pPr>
      <w:r>
        <w:rPr>
          <w:rFonts w:eastAsia="Arial" w:cs="Times New Roman"/>
          <w:color w:val="00000A"/>
          <w:szCs w:val="28"/>
        </w:rPr>
        <w:t>Решением Кирсановского городского Совета народных депутатов от 23.10.2009 №606 «Об утверждении Генерального плана городского округа город Кирсанов Тамбовской области»;</w:t>
      </w:r>
    </w:p>
    <w:p>
      <w:pPr>
        <w:pStyle w:val="Normal"/>
        <w:ind w:firstLine="709"/>
        <w:jc w:val="both"/>
        <w:rPr>
          <w:color w:val="00000A"/>
        </w:rPr>
      </w:pPr>
      <w:r>
        <w:rPr>
          <w:rFonts w:cs="Times New Roman"/>
          <w:color w:val="00000A"/>
          <w:szCs w:val="28"/>
        </w:rPr>
        <w:t>настоящим Административным регламентом.</w:t>
      </w:r>
    </w:p>
    <w:p>
      <w:pPr>
        <w:pStyle w:val="Normal"/>
        <w:ind w:firstLine="709"/>
        <w:jc w:val="both"/>
        <w:rPr>
          <w:rFonts w:cs="Times New Roman"/>
          <w:color w:val="00000A"/>
          <w:szCs w:val="28"/>
        </w:rPr>
      </w:pPr>
      <w:r>
        <w:rPr>
          <w:rFonts w:cs="Times New Roman"/>
          <w:color w:val="00000A"/>
          <w:szCs w:val="28"/>
        </w:rPr>
      </w:r>
    </w:p>
    <w:p>
      <w:pPr>
        <w:pStyle w:val="Normal"/>
        <w:jc w:val="center"/>
        <w:rPr>
          <w:rFonts w:ascii="Arial" w:hAnsi="Arial"/>
          <w:color w:val="00000A"/>
          <w:sz w:val="20"/>
        </w:rPr>
      </w:pPr>
      <w:r>
        <w:rPr>
          <w:rFonts w:cs="Times New Roman"/>
          <w:color w:val="00000A"/>
          <w:szCs w:val="28"/>
        </w:rPr>
        <w:t>2.6. Исчерпывающий перечень документов,</w:t>
      </w:r>
    </w:p>
    <w:p>
      <w:pPr>
        <w:pStyle w:val="Normal"/>
        <w:jc w:val="center"/>
        <w:rPr>
          <w:rFonts w:ascii="Arial" w:hAnsi="Arial"/>
          <w:color w:val="00000A"/>
          <w:sz w:val="20"/>
        </w:rPr>
      </w:pPr>
      <w:r>
        <w:rPr>
          <w:rFonts w:cs="Times New Roman"/>
          <w:color w:val="00000A"/>
          <w:szCs w:val="28"/>
        </w:rPr>
        <w:t>необходимых в соответствии с нормативными правовыми актами</w:t>
      </w:r>
    </w:p>
    <w:p>
      <w:pPr>
        <w:pStyle w:val="Normal"/>
        <w:jc w:val="center"/>
        <w:rPr>
          <w:rFonts w:ascii="Arial" w:hAnsi="Arial"/>
          <w:color w:val="00000A"/>
          <w:sz w:val="20"/>
        </w:rPr>
      </w:pPr>
      <w:r>
        <w:rPr>
          <w:rFonts w:cs="Times New Roman"/>
          <w:color w:val="00000A"/>
          <w:szCs w:val="28"/>
        </w:rPr>
        <w:t>для предоставления муниципальной услуги,</w:t>
      </w:r>
    </w:p>
    <w:p>
      <w:pPr>
        <w:pStyle w:val="Normal"/>
        <w:jc w:val="center"/>
        <w:rPr>
          <w:rFonts w:ascii="Arial" w:hAnsi="Arial"/>
          <w:color w:val="00000A"/>
          <w:sz w:val="20"/>
        </w:rPr>
      </w:pPr>
      <w:r>
        <w:rPr>
          <w:rFonts w:cs="Times New Roman"/>
          <w:color w:val="00000A"/>
          <w:szCs w:val="28"/>
        </w:rPr>
        <w:t>подлежащих представлению заявителем</w:t>
      </w:r>
    </w:p>
    <w:p>
      <w:pPr>
        <w:pStyle w:val="Normal"/>
        <w:ind w:firstLine="709"/>
        <w:jc w:val="both"/>
        <w:rPr>
          <w:rFonts w:cs="Times New Roman"/>
          <w:color w:val="00000A"/>
          <w:szCs w:val="28"/>
        </w:rPr>
      </w:pPr>
      <w:r>
        <w:rPr>
          <w:rFonts w:cs="Times New Roman"/>
          <w:color w:val="00000A"/>
          <w:szCs w:val="28"/>
        </w:rPr>
      </w:r>
    </w:p>
    <w:p>
      <w:pPr>
        <w:pStyle w:val="Normal"/>
        <w:ind w:firstLine="709"/>
        <w:jc w:val="both"/>
        <w:rPr>
          <w:rFonts w:cs="Times New Roman"/>
          <w:color w:val="00000A"/>
          <w:szCs w:val="28"/>
        </w:rPr>
      </w:pPr>
      <w:r>
        <w:rPr>
          <w:rFonts w:cs="Times New Roman"/>
          <w:color w:val="00000A"/>
          <w:szCs w:val="28"/>
        </w:rPr>
        <w:t>2.6.1. Исчерпывающий перечень документов, необходимых для предоставления муниципальной услуги, которые заявитель представляет самостоятельно:</w:t>
      </w:r>
    </w:p>
    <w:p>
      <w:pPr>
        <w:pStyle w:val="Normal"/>
        <w:ind w:firstLine="709"/>
        <w:jc w:val="both"/>
        <w:rPr>
          <w:rFonts w:cs="Times New Roman"/>
          <w:color w:val="00000A"/>
          <w:szCs w:val="28"/>
        </w:rPr>
      </w:pPr>
      <w:r>
        <w:rPr>
          <w:rFonts w:cs="Times New Roman"/>
          <w:color w:val="00000A"/>
          <w:szCs w:val="28"/>
        </w:rPr>
        <w:t>2.6.1.1. заявление о предварительном согласовании предоставления земельного участка, составленное по форме согласно приложению № 2 к настоящему административному регламенту.</w:t>
      </w:r>
    </w:p>
    <w:p>
      <w:pPr>
        <w:pStyle w:val="Normal"/>
        <w:ind w:firstLine="709"/>
        <w:jc w:val="both"/>
        <w:rPr>
          <w:rFonts w:cs="Times New Roman"/>
          <w:color w:val="00000A"/>
          <w:szCs w:val="28"/>
        </w:rPr>
      </w:pPr>
      <w:r>
        <w:rPr>
          <w:rFonts w:cs="Times New Roman"/>
          <w:color w:val="00000A"/>
          <w:szCs w:val="28"/>
        </w:rPr>
        <w:t>В заявлении о предварительном согласовании предоставления земельного участка указываются:</w:t>
      </w:r>
    </w:p>
    <w:p>
      <w:pPr>
        <w:pStyle w:val="Normal"/>
        <w:ind w:firstLine="709"/>
        <w:jc w:val="both"/>
        <w:rPr>
          <w:rFonts w:cs="Times New Roman"/>
          <w:color w:val="00000A"/>
          <w:szCs w:val="28"/>
        </w:rPr>
      </w:pPr>
      <w:r>
        <w:rPr>
          <w:rFonts w:cs="Times New Roman"/>
          <w:color w:val="00000A"/>
          <w:szCs w:val="28"/>
        </w:rPr>
        <w:t>1) фамилия, имя и (при наличии) отчество, место жительства заявителя, реквизиты документа, удостоверяющего личность заявителя (для гражданина);</w:t>
      </w:r>
    </w:p>
    <w:p>
      <w:pPr>
        <w:pStyle w:val="Normal"/>
        <w:ind w:firstLine="709"/>
        <w:jc w:val="both"/>
        <w:rPr>
          <w:rFonts w:cs="Times New Roman"/>
          <w:color w:val="00000A"/>
          <w:szCs w:val="28"/>
        </w:rPr>
      </w:pPr>
      <w:r>
        <w:rPr>
          <w:rFonts w:cs="Times New Roman"/>
          <w:color w:val="00000A"/>
          <w:szCs w:val="28"/>
        </w:rPr>
        <w:t>2) наименование и место нахождения заявителя (для юридического лица), а также государственный регистрационный номер записи о государственной регистрации юридического лица в едином государственном реестре юридических лиц и идентификационный номер налогоплательщика, за исключением случаев, если заявителем является иностранное юридическое лицо;</w:t>
      </w:r>
    </w:p>
    <w:p>
      <w:pPr>
        <w:pStyle w:val="Normal"/>
        <w:ind w:firstLine="709"/>
        <w:jc w:val="both"/>
        <w:rPr>
          <w:rFonts w:cs="Times New Roman"/>
          <w:color w:val="00000A"/>
          <w:szCs w:val="28"/>
        </w:rPr>
      </w:pPr>
      <w:r>
        <w:rPr>
          <w:rFonts w:cs="Times New Roman"/>
          <w:color w:val="00000A"/>
          <w:szCs w:val="28"/>
        </w:rPr>
        <w:t>3) кадастровый номер земельного участка, заявление о предварительном согласовании предоставления которого подано (далее – испрашиваемый земельный участок), в случае, если границы такого земельного участка подлежат уточнению в соответствии с Федеральным законом от 13.07.2015 № 218-ФЗ                  «О государственной регистрации недвижимости»;</w:t>
      </w:r>
    </w:p>
    <w:p>
      <w:pPr>
        <w:pStyle w:val="Normal"/>
        <w:ind w:firstLine="709"/>
        <w:jc w:val="both"/>
        <w:rPr>
          <w:rFonts w:cs="Times New Roman"/>
          <w:color w:val="00000A"/>
          <w:szCs w:val="28"/>
        </w:rPr>
      </w:pPr>
      <w:r>
        <w:rPr>
          <w:rFonts w:cs="Times New Roman"/>
          <w:color w:val="00000A"/>
          <w:szCs w:val="28"/>
        </w:rPr>
        <w:t>4) реквизиты решения об утверждении проекта межевания территории, если образование испрашиваемого земельного участка предусмотрено указанным проектом;</w:t>
      </w:r>
    </w:p>
    <w:p>
      <w:pPr>
        <w:pStyle w:val="Normal"/>
        <w:ind w:firstLine="709"/>
        <w:jc w:val="both"/>
        <w:rPr>
          <w:rFonts w:cs="Times New Roman"/>
          <w:color w:val="00000A"/>
          <w:szCs w:val="28"/>
        </w:rPr>
      </w:pPr>
      <w:r>
        <w:rPr>
          <w:rFonts w:cs="Times New Roman"/>
          <w:color w:val="00000A"/>
          <w:szCs w:val="28"/>
        </w:rPr>
        <w:t>5) кадастровый номер земельного участка или кадастровые номера земельных участков, из которых в соответствии с проектом межевания территории, со схемой расположения земельного участка или с проектной документацией лесных участков предусмотрено образование испрашиваемого земельного участка, в случае, если сведения о таких земельных участках внесены в Единый государственный реестр недвижимости;</w:t>
      </w:r>
    </w:p>
    <w:p>
      <w:pPr>
        <w:pStyle w:val="Normal"/>
        <w:ind w:firstLine="709"/>
        <w:jc w:val="both"/>
        <w:rPr>
          <w:rFonts w:cs="Times New Roman"/>
          <w:color w:val="00000A"/>
          <w:szCs w:val="28"/>
        </w:rPr>
      </w:pPr>
      <w:r>
        <w:rPr>
          <w:rFonts w:cs="Times New Roman"/>
          <w:color w:val="00000A"/>
          <w:szCs w:val="28"/>
        </w:rPr>
        <w:t>6) основание предоставления земельного участка без проведения торгов из числа предусмотренных пунктом 2 статьи 39</w:t>
      </w:r>
      <w:r>
        <w:rPr>
          <w:rFonts w:cs="Times New Roman"/>
          <w:color w:val="00000A"/>
          <w:szCs w:val="28"/>
          <w:vertAlign w:val="superscript"/>
        </w:rPr>
        <w:t>3</w:t>
      </w:r>
      <w:r>
        <w:rPr>
          <w:rFonts w:cs="Times New Roman"/>
          <w:color w:val="00000A"/>
          <w:szCs w:val="28"/>
        </w:rPr>
        <w:t>, статьей 39</w:t>
      </w:r>
      <w:r>
        <w:rPr>
          <w:rFonts w:cs="Times New Roman"/>
          <w:color w:val="00000A"/>
          <w:szCs w:val="28"/>
          <w:vertAlign w:val="superscript"/>
        </w:rPr>
        <w:t>5</w:t>
      </w:r>
      <w:r>
        <w:rPr>
          <w:rFonts w:cs="Times New Roman"/>
          <w:color w:val="00000A"/>
          <w:szCs w:val="28"/>
        </w:rPr>
        <w:t>, пунктом 2 статьи 39</w:t>
      </w:r>
      <w:r>
        <w:rPr>
          <w:rFonts w:cs="Times New Roman"/>
          <w:color w:val="00000A"/>
          <w:szCs w:val="28"/>
          <w:vertAlign w:val="superscript"/>
        </w:rPr>
        <w:t>6</w:t>
      </w:r>
      <w:r>
        <w:rPr>
          <w:rFonts w:cs="Times New Roman"/>
          <w:color w:val="00000A"/>
          <w:szCs w:val="28"/>
        </w:rPr>
        <w:t xml:space="preserve"> или пунктом 2 статьи 39</w:t>
      </w:r>
      <w:r>
        <w:rPr>
          <w:rFonts w:cs="Times New Roman"/>
          <w:color w:val="00000A"/>
          <w:szCs w:val="28"/>
          <w:vertAlign w:val="superscript"/>
        </w:rPr>
        <w:t>10</w:t>
      </w:r>
      <w:r>
        <w:rPr>
          <w:rFonts w:cs="Times New Roman"/>
          <w:color w:val="00000A"/>
          <w:szCs w:val="28"/>
        </w:rPr>
        <w:t xml:space="preserve"> Земельного Кодекса Российской Федерации оснований;</w:t>
      </w:r>
    </w:p>
    <w:p>
      <w:pPr>
        <w:pStyle w:val="Normal"/>
        <w:ind w:firstLine="709"/>
        <w:jc w:val="both"/>
        <w:rPr>
          <w:rFonts w:cs="Times New Roman"/>
          <w:color w:val="00000A"/>
          <w:szCs w:val="28"/>
        </w:rPr>
      </w:pPr>
      <w:r>
        <w:rPr>
          <w:rFonts w:cs="Times New Roman"/>
          <w:color w:val="00000A"/>
          <w:szCs w:val="28"/>
        </w:rPr>
        <w:t>7) вид права, на котором заявитель желает приобрести земельный участок, если предоставление земельного участка возможно на нескольких видах прав;</w:t>
      </w:r>
    </w:p>
    <w:p>
      <w:pPr>
        <w:pStyle w:val="Normal"/>
        <w:ind w:firstLine="709"/>
        <w:jc w:val="both"/>
        <w:rPr>
          <w:rFonts w:cs="Times New Roman"/>
          <w:color w:val="00000A"/>
          <w:szCs w:val="28"/>
        </w:rPr>
      </w:pPr>
      <w:r>
        <w:rPr>
          <w:rFonts w:cs="Times New Roman"/>
          <w:color w:val="00000A"/>
          <w:szCs w:val="28"/>
        </w:rPr>
        <w:t>8) цель использования земельного участка;</w:t>
      </w:r>
    </w:p>
    <w:p>
      <w:pPr>
        <w:pStyle w:val="Normal"/>
        <w:ind w:firstLine="709"/>
        <w:jc w:val="both"/>
        <w:rPr>
          <w:rFonts w:cs="Times New Roman"/>
          <w:color w:val="00000A"/>
          <w:szCs w:val="28"/>
        </w:rPr>
      </w:pPr>
      <w:r>
        <w:rPr>
          <w:rFonts w:cs="Times New Roman"/>
          <w:color w:val="00000A"/>
          <w:szCs w:val="28"/>
        </w:rPr>
        <w:t>9) реквизиты решения об изъятии земельного участка для государственных или муниципальных нужд в случае, если земельный участок предоставляется взамен земельного участка, изымаемого для государственных или муниципальных нужд;</w:t>
      </w:r>
    </w:p>
    <w:p>
      <w:pPr>
        <w:pStyle w:val="Normal"/>
        <w:ind w:firstLine="709"/>
        <w:jc w:val="both"/>
        <w:rPr>
          <w:rFonts w:cs="Times New Roman"/>
          <w:color w:val="00000A"/>
          <w:szCs w:val="28"/>
        </w:rPr>
      </w:pPr>
      <w:r>
        <w:rPr>
          <w:rFonts w:cs="Times New Roman"/>
          <w:color w:val="00000A"/>
          <w:szCs w:val="28"/>
        </w:rPr>
        <w:t>10) реквизиты решения об утверждении документа территориального планирования и (или) проекта планировки территории в случае, если земельный участок предоставляется для размещения объектов, предусмотренных указанными документами и (или) проектом;</w:t>
      </w:r>
    </w:p>
    <w:p>
      <w:pPr>
        <w:pStyle w:val="Normal"/>
        <w:ind w:firstLine="709"/>
        <w:jc w:val="both"/>
        <w:rPr>
          <w:rFonts w:cs="Times New Roman"/>
          <w:color w:val="00000A"/>
          <w:szCs w:val="28"/>
        </w:rPr>
      </w:pPr>
      <w:r>
        <w:rPr>
          <w:rFonts w:cs="Times New Roman"/>
          <w:color w:val="00000A"/>
          <w:szCs w:val="28"/>
        </w:rPr>
        <w:t>11) почтовый адрес и (или) адрес электронной почты для связи с заявителем;</w:t>
      </w:r>
    </w:p>
    <w:p>
      <w:pPr>
        <w:pStyle w:val="Normal"/>
        <w:ind w:firstLine="709"/>
        <w:jc w:val="both"/>
        <w:rPr>
          <w:rFonts w:cs="Times New Roman"/>
          <w:color w:val="00000A"/>
          <w:szCs w:val="28"/>
        </w:rPr>
      </w:pPr>
      <w:r>
        <w:rPr>
          <w:rFonts w:cs="Times New Roman"/>
          <w:color w:val="00000A"/>
          <w:szCs w:val="28"/>
        </w:rPr>
        <w:t>2.6.1.2. документы, подтверждающие право заявителя на приобретение земельного участка без проведения торгов, приведенные в столбце 5 приложения № 1 к настоящему административному регламенту;</w:t>
      </w:r>
    </w:p>
    <w:p>
      <w:pPr>
        <w:pStyle w:val="Normal"/>
        <w:ind w:firstLine="709"/>
        <w:jc w:val="both"/>
        <w:rPr>
          <w:rFonts w:cs="Times New Roman"/>
          <w:color w:val="00000A"/>
          <w:szCs w:val="28"/>
        </w:rPr>
      </w:pPr>
      <w:r>
        <w:rPr>
          <w:rFonts w:cs="Times New Roman"/>
          <w:color w:val="00000A"/>
          <w:szCs w:val="28"/>
        </w:rPr>
        <w:t>2.6.1.3. схема расположения земельного участка в случае, если испрашиваемый земельный участок предстоит образовать и отсутствует проект межевания территории, в границах которой предстоит образовать такой земельный участок;</w:t>
      </w:r>
    </w:p>
    <w:p>
      <w:pPr>
        <w:pStyle w:val="Normal"/>
        <w:ind w:firstLine="709"/>
        <w:jc w:val="both"/>
        <w:rPr>
          <w:rFonts w:cs="Times New Roman"/>
          <w:color w:val="00000A"/>
          <w:szCs w:val="28"/>
        </w:rPr>
      </w:pPr>
      <w:r>
        <w:rPr>
          <w:rFonts w:cs="Times New Roman"/>
          <w:color w:val="00000A"/>
          <w:szCs w:val="28"/>
        </w:rPr>
        <w:t>2.6.1.4. проектная документация лесных участков в случае, если подано заявление о предварительном согласовании предоставления лесного участка, за исключением лесного участка, образуемого в целях размещения линейного объекта;</w:t>
      </w:r>
    </w:p>
    <w:p>
      <w:pPr>
        <w:pStyle w:val="Normal"/>
        <w:ind w:firstLine="709"/>
        <w:jc w:val="both"/>
        <w:rPr>
          <w:rFonts w:cs="Times New Roman"/>
          <w:color w:val="00000A"/>
          <w:szCs w:val="28"/>
        </w:rPr>
      </w:pPr>
      <w:r>
        <w:rPr>
          <w:rFonts w:cs="Times New Roman"/>
          <w:color w:val="00000A"/>
          <w:szCs w:val="28"/>
        </w:rPr>
        <w:t>2.6.1.5. документ, подтверждающий полномочия представителя заявителя, в случае если с заявлением о предварительном согласовании предоставления земельного участка обращается представитель заявителя;</w:t>
      </w:r>
    </w:p>
    <w:p>
      <w:pPr>
        <w:pStyle w:val="Normal"/>
        <w:ind w:firstLine="709"/>
        <w:jc w:val="both"/>
        <w:rPr>
          <w:rFonts w:cs="Times New Roman"/>
          <w:color w:val="00000A"/>
          <w:szCs w:val="28"/>
        </w:rPr>
      </w:pPr>
      <w:r>
        <w:rPr>
          <w:rFonts w:cs="Times New Roman"/>
          <w:color w:val="00000A"/>
          <w:szCs w:val="28"/>
        </w:rPr>
        <w:t>2.6.1.6.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pPr>
        <w:pStyle w:val="Normal"/>
        <w:ind w:firstLine="709"/>
        <w:jc w:val="both"/>
        <w:rPr>
          <w:rFonts w:cs="Times New Roman"/>
          <w:color w:val="00000A"/>
          <w:szCs w:val="28"/>
        </w:rPr>
      </w:pPr>
      <w:r>
        <w:rPr>
          <w:rFonts w:cs="Times New Roman"/>
          <w:color w:val="00000A"/>
          <w:szCs w:val="28"/>
        </w:rPr>
        <w:t>2.6.1.7. подготовленный садоводческим или огородническим некоммерческим товариществом реестр членов такого товарищества в случае, если подано заявление о предварительном согласовании предоставления земельного участка или о предоставлении земельного участка в безвозмездное пользование такому товариществу;</w:t>
      </w:r>
    </w:p>
    <w:p>
      <w:pPr>
        <w:pStyle w:val="Normal"/>
        <w:ind w:firstLine="709"/>
        <w:jc w:val="both"/>
        <w:rPr>
          <w:color w:val="00000A"/>
        </w:rPr>
      </w:pPr>
      <w:r>
        <w:rPr>
          <w:rFonts w:cs="Times New Roman"/>
          <w:color w:val="00000A"/>
          <w:szCs w:val="28"/>
        </w:rPr>
        <w:t>2.6.1.8. документ, удостоверяющий личность заявителя  или представителя заявителя.</w:t>
      </w:r>
    </w:p>
    <w:p>
      <w:pPr>
        <w:pStyle w:val="Normal"/>
        <w:ind w:firstLine="709"/>
        <w:jc w:val="both"/>
        <w:rPr>
          <w:rFonts w:cs="Times New Roman"/>
          <w:color w:val="00000A"/>
          <w:szCs w:val="28"/>
        </w:rPr>
      </w:pPr>
      <w:r>
        <w:rPr>
          <w:rFonts w:cs="Times New Roman"/>
          <w:color w:val="00000A"/>
          <w:szCs w:val="28"/>
        </w:rPr>
      </w:r>
    </w:p>
    <w:p>
      <w:pPr>
        <w:pStyle w:val="Normal"/>
        <w:jc w:val="center"/>
        <w:rPr>
          <w:rFonts w:cs="Times New Roman"/>
          <w:color w:val="00000A"/>
          <w:szCs w:val="28"/>
        </w:rPr>
      </w:pPr>
      <w:r>
        <w:rPr>
          <w:rFonts w:cs="Times New Roman"/>
          <w:color w:val="00000A"/>
          <w:szCs w:val="28"/>
        </w:rPr>
        <w:t>2.7. Исчерпывающий перечень документов,</w:t>
      </w:r>
    </w:p>
    <w:p>
      <w:pPr>
        <w:pStyle w:val="Normal"/>
        <w:jc w:val="center"/>
        <w:rPr>
          <w:rFonts w:cs="Times New Roman"/>
          <w:color w:val="00000A"/>
          <w:szCs w:val="28"/>
        </w:rPr>
      </w:pPr>
      <w:r>
        <w:rPr>
          <w:rFonts w:cs="Times New Roman"/>
          <w:color w:val="00000A"/>
          <w:szCs w:val="28"/>
        </w:rPr>
        <w:t>необходимых в соответствии с нормативными правовыми актами</w:t>
      </w:r>
    </w:p>
    <w:p>
      <w:pPr>
        <w:pStyle w:val="Normal"/>
        <w:jc w:val="center"/>
        <w:rPr>
          <w:rFonts w:cs="Times New Roman"/>
          <w:color w:val="00000A"/>
          <w:szCs w:val="28"/>
        </w:rPr>
      </w:pPr>
      <w:r>
        <w:rPr>
          <w:rFonts w:cs="Times New Roman"/>
          <w:color w:val="00000A"/>
          <w:szCs w:val="28"/>
        </w:rPr>
        <w:t>для предоставления муниципальной услуги, которые</w:t>
      </w:r>
    </w:p>
    <w:p>
      <w:pPr>
        <w:pStyle w:val="Normal"/>
        <w:jc w:val="center"/>
        <w:rPr>
          <w:rFonts w:ascii="Arial" w:hAnsi="Arial"/>
          <w:color w:val="00000A"/>
          <w:sz w:val="20"/>
        </w:rPr>
      </w:pPr>
      <w:r>
        <w:rPr>
          <w:rFonts w:cs="Times New Roman"/>
          <w:color w:val="00000A"/>
          <w:szCs w:val="28"/>
        </w:rPr>
        <w:t>находятся в распоряжении государственных органов, органов местного самоуправления и иных организаций, участвующих в предоставлении муниципальной услуги, и которые заявитель вправе представить</w:t>
      </w:r>
    </w:p>
    <w:p>
      <w:pPr>
        <w:pStyle w:val="Normal"/>
        <w:ind w:firstLine="709"/>
        <w:jc w:val="center"/>
        <w:rPr>
          <w:rFonts w:cs="Times New Roman"/>
          <w:color w:val="00000A"/>
          <w:szCs w:val="28"/>
        </w:rPr>
      </w:pPr>
      <w:r>
        <w:rPr>
          <w:rFonts w:cs="Times New Roman"/>
          <w:color w:val="00000A"/>
          <w:szCs w:val="28"/>
        </w:rPr>
      </w:r>
    </w:p>
    <w:p>
      <w:pPr>
        <w:pStyle w:val="Normal"/>
        <w:ind w:firstLine="709"/>
        <w:jc w:val="both"/>
        <w:rPr>
          <w:rFonts w:cs="Times New Roman"/>
          <w:color w:val="00000A"/>
          <w:szCs w:val="28"/>
        </w:rPr>
      </w:pPr>
      <w:r>
        <w:rPr>
          <w:rFonts w:cs="Times New Roman"/>
          <w:color w:val="00000A"/>
          <w:szCs w:val="28"/>
        </w:rPr>
        <w:t>2.7.1. Документы, необходимые для предоставления муниципальной услуги, которые находятся в распоряжении государственных органов, органов местного самоуправления и иных организаций, участвующих в предоставлении муниципальной услуги, и которые заявитель вправе представить  приведены в столбце 6 приложения № 1 к настоящему административному регламенту.</w:t>
      </w:r>
    </w:p>
    <w:p>
      <w:pPr>
        <w:pStyle w:val="Normal"/>
        <w:ind w:firstLine="709"/>
        <w:jc w:val="both"/>
        <w:rPr>
          <w:rFonts w:cs="Times New Roman"/>
          <w:color w:val="00000A"/>
          <w:szCs w:val="28"/>
        </w:rPr>
      </w:pPr>
      <w:r>
        <w:rPr>
          <w:rFonts w:cs="Times New Roman"/>
          <w:color w:val="00000A"/>
          <w:szCs w:val="28"/>
        </w:rPr>
        <w:t>2.7.2. Администрация запрашивает документы, указанные в пункте 2.7.1 настоящего административного регламента, в органах государственной власти, органах местного самоуправления и иных организациях, участвующих в предоставлении муниципальной услуги, в распоряжении которых находятся указанные документы (их копии, сведения, содержащиеся в них).</w:t>
      </w:r>
    </w:p>
    <w:p>
      <w:pPr>
        <w:pStyle w:val="Normal"/>
        <w:ind w:firstLine="709"/>
        <w:jc w:val="both"/>
        <w:rPr>
          <w:rFonts w:cs="Times New Roman"/>
          <w:color w:val="00000A"/>
          <w:szCs w:val="28"/>
        </w:rPr>
      </w:pPr>
      <w:r>
        <w:rPr>
          <w:rFonts w:cs="Times New Roman"/>
          <w:color w:val="00000A"/>
          <w:szCs w:val="28"/>
        </w:rPr>
        <w:t xml:space="preserve">2.7.3. Непредставление заявителем указанных документов не является основанием для отказа заявителю в предоставлении муниципальной услуги. </w:t>
      </w:r>
    </w:p>
    <w:p>
      <w:pPr>
        <w:pStyle w:val="Normal"/>
        <w:ind w:firstLine="709"/>
        <w:jc w:val="both"/>
        <w:rPr>
          <w:rFonts w:cs="Times New Roman"/>
          <w:color w:val="00000A"/>
          <w:szCs w:val="28"/>
        </w:rPr>
      </w:pPr>
      <w:r>
        <w:rPr>
          <w:rFonts w:cs="Times New Roman"/>
          <w:color w:val="00000A"/>
          <w:szCs w:val="28"/>
        </w:rPr>
        <w:t>2.7.4. Запрещается требовать от заявителя:</w:t>
      </w:r>
    </w:p>
    <w:p>
      <w:pPr>
        <w:pStyle w:val="Normal"/>
        <w:ind w:firstLine="709"/>
        <w:jc w:val="both"/>
        <w:rPr>
          <w:rFonts w:cs="Times New Roman"/>
          <w:color w:val="00000A"/>
          <w:szCs w:val="28"/>
        </w:rPr>
      </w:pPr>
      <w:r>
        <w:rPr>
          <w:rFonts w:cs="Times New Roman"/>
          <w:color w:val="00000A"/>
          <w:szCs w:val="28"/>
        </w:rPr>
        <w:t>2.7.4.1.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pPr>
        <w:pStyle w:val="Normal"/>
        <w:ind w:firstLine="709"/>
        <w:jc w:val="both"/>
        <w:rPr>
          <w:rFonts w:cs="Times New Roman"/>
          <w:color w:val="00000A"/>
          <w:szCs w:val="28"/>
        </w:rPr>
      </w:pPr>
      <w:r>
        <w:rPr>
          <w:rFonts w:cs="Times New Roman"/>
          <w:color w:val="00000A"/>
          <w:szCs w:val="28"/>
        </w:rPr>
        <w:t>2.7.4.2. представления документов и информации, которые в соответствии с нормативными правовыми актами Российской Федерации и Тамбовской области, муниципальными правовыми актами находятся в распоряжении государственных органов, органов местного самоуправления, организаций, участвующих в предоставлении муниципальной услуги, за исключением документов, указанных в части 6 статьи 7 Федерального закона от 27.07.2010 № 210-ФЗ «Об организации предоставления государственных и муниципальных услуг»;</w:t>
      </w:r>
    </w:p>
    <w:p>
      <w:pPr>
        <w:pStyle w:val="Normal"/>
        <w:ind w:firstLine="709"/>
        <w:jc w:val="both"/>
        <w:rPr>
          <w:rFonts w:cs="Times New Roman"/>
          <w:color w:val="00000A"/>
          <w:szCs w:val="28"/>
        </w:rPr>
      </w:pPr>
      <w:r>
        <w:rPr>
          <w:rFonts w:cs="Times New Roman"/>
          <w:color w:val="00000A"/>
          <w:szCs w:val="28"/>
        </w:rPr>
        <w:t>2.7.4.3.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и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части 1 статьи 9 Федерального закона от 27.07.2010                      № 210-ФЗ «Об организации предоставления государственных и муниципальных услуг»;</w:t>
      </w:r>
    </w:p>
    <w:p>
      <w:pPr>
        <w:pStyle w:val="Normal"/>
        <w:ind w:firstLine="709"/>
        <w:jc w:val="both"/>
        <w:rPr>
          <w:rFonts w:cs="Times New Roman"/>
          <w:color w:val="00000A"/>
          <w:szCs w:val="28"/>
        </w:rPr>
      </w:pPr>
      <w:r>
        <w:rPr>
          <w:rFonts w:cs="Times New Roman"/>
          <w:color w:val="00000A"/>
          <w:szCs w:val="28"/>
        </w:rPr>
        <w:t>2.7.4.4.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указанных в подпунктах «а-г» пункта 4 части 1 статьи 7 Федерального закона от 27.07.2010             № 210-ФЗ «Об организации предоставления государственных и муниципальных услуг»;</w:t>
      </w:r>
    </w:p>
    <w:p>
      <w:pPr>
        <w:pStyle w:val="Normal"/>
        <w:ind w:firstLine="709"/>
        <w:jc w:val="both"/>
        <w:rPr>
          <w:color w:val="00000A"/>
        </w:rPr>
      </w:pPr>
      <w:r>
        <w:rPr>
          <w:rFonts w:cs="Times New Roman"/>
          <w:color w:val="00000A"/>
          <w:szCs w:val="28"/>
        </w:rPr>
        <w:t>2.7.4.5. предоставление на бумажном носителе документов и информации, электронные образы которых ранее были заверены в соответствии с пунктом 7</w:t>
      </w:r>
      <w:r>
        <w:rPr>
          <w:rFonts w:cs="Times New Roman"/>
          <w:color w:val="00000A"/>
          <w:szCs w:val="28"/>
          <w:vertAlign w:val="superscript"/>
        </w:rPr>
        <w:t>2</w:t>
      </w:r>
      <w:r>
        <w:rPr>
          <w:rFonts w:cs="Times New Roman"/>
          <w:color w:val="00000A"/>
          <w:szCs w:val="28"/>
        </w:rPr>
        <w:t xml:space="preserve"> части 1 статьи 16 Федерального закона от 27.07.2010 №210-ФЗ «Об организации предоставления государственных и муниципальных услуг» за исключением случаев, если нанесение отметок на такие документы либо их изъятие является необходимым условием предоставления муниципальной услуги, и иных случаев, установленных федеральными законами.</w:t>
      </w:r>
    </w:p>
    <w:p>
      <w:pPr>
        <w:pStyle w:val="Normal"/>
        <w:ind w:firstLine="709"/>
        <w:jc w:val="both"/>
        <w:rPr>
          <w:rFonts w:ascii="Arial" w:hAnsi="Arial"/>
          <w:color w:val="00000A"/>
          <w:sz w:val="20"/>
        </w:rPr>
      </w:pPr>
      <w:r>
        <w:rPr>
          <w:rFonts w:cs="Times New Roman"/>
          <w:color w:val="00000A"/>
          <w:szCs w:val="28"/>
        </w:rPr>
        <w:tab/>
      </w:r>
    </w:p>
    <w:p>
      <w:pPr>
        <w:pStyle w:val="Normal"/>
        <w:jc w:val="center"/>
        <w:rPr>
          <w:rFonts w:ascii="Arial" w:hAnsi="Arial"/>
          <w:color w:val="00000A"/>
          <w:sz w:val="20"/>
        </w:rPr>
      </w:pPr>
      <w:r>
        <w:rPr>
          <w:rFonts w:cs="Times New Roman"/>
          <w:color w:val="00000A"/>
          <w:szCs w:val="28"/>
        </w:rPr>
        <w:t>2.8. Исчерпывающий перечень оснований для отказа</w:t>
      </w:r>
    </w:p>
    <w:p>
      <w:pPr>
        <w:pStyle w:val="Normal"/>
        <w:jc w:val="center"/>
        <w:rPr>
          <w:rFonts w:ascii="Arial" w:hAnsi="Arial"/>
          <w:color w:val="00000A"/>
          <w:sz w:val="20"/>
        </w:rPr>
      </w:pPr>
      <w:r>
        <w:rPr>
          <w:rFonts w:cs="Times New Roman"/>
          <w:color w:val="00000A"/>
          <w:szCs w:val="28"/>
        </w:rPr>
        <w:t>в приеме документов, необходимых для предоставления</w:t>
      </w:r>
    </w:p>
    <w:p>
      <w:pPr>
        <w:pStyle w:val="Normal"/>
        <w:jc w:val="center"/>
        <w:rPr>
          <w:rFonts w:ascii="Arial" w:hAnsi="Arial"/>
          <w:color w:val="00000A"/>
          <w:sz w:val="20"/>
        </w:rPr>
      </w:pPr>
      <w:r>
        <w:rPr>
          <w:rFonts w:cs="Times New Roman"/>
          <w:color w:val="00000A"/>
          <w:szCs w:val="28"/>
        </w:rPr>
        <w:t>муниципальной услуги</w:t>
      </w:r>
    </w:p>
    <w:p>
      <w:pPr>
        <w:pStyle w:val="Normal"/>
        <w:ind w:firstLine="709"/>
        <w:jc w:val="both"/>
        <w:rPr>
          <w:rFonts w:cs="Times New Roman"/>
          <w:color w:val="00000A"/>
          <w:szCs w:val="28"/>
        </w:rPr>
      </w:pPr>
      <w:r>
        <w:rPr>
          <w:rFonts w:cs="Times New Roman"/>
          <w:color w:val="00000A"/>
          <w:szCs w:val="28"/>
        </w:rPr>
      </w:r>
    </w:p>
    <w:p>
      <w:pPr>
        <w:pStyle w:val="Normal"/>
        <w:ind w:firstLine="709"/>
        <w:jc w:val="both"/>
        <w:rPr>
          <w:rFonts w:cs="Times New Roman"/>
          <w:color w:val="00000A"/>
          <w:szCs w:val="28"/>
        </w:rPr>
      </w:pPr>
      <w:r>
        <w:rPr>
          <w:rFonts w:cs="Times New Roman"/>
          <w:color w:val="00000A"/>
          <w:szCs w:val="28"/>
        </w:rPr>
        <w:t>2.8.1. Основаниями для отказа в приеме документов, необходимых для предоставления муниципальной услуги, являются следующие случаи:</w:t>
      </w:r>
    </w:p>
    <w:p>
      <w:pPr>
        <w:pStyle w:val="Normal"/>
        <w:ind w:firstLine="709"/>
        <w:jc w:val="both"/>
        <w:rPr>
          <w:rFonts w:cs="Times New Roman"/>
          <w:color w:val="00000A"/>
          <w:szCs w:val="28"/>
        </w:rPr>
      </w:pPr>
      <w:r>
        <w:rPr>
          <w:rFonts w:cs="Times New Roman"/>
          <w:color w:val="00000A"/>
          <w:szCs w:val="28"/>
        </w:rPr>
        <w:t>2.8.1.1. заявление не соответствует требованиям, указанным в подпункте 2.6.1.1 настоящего административного регламента;</w:t>
      </w:r>
    </w:p>
    <w:p>
      <w:pPr>
        <w:pStyle w:val="Normal"/>
        <w:ind w:firstLine="709"/>
        <w:jc w:val="both"/>
        <w:rPr>
          <w:rFonts w:cs="Times New Roman"/>
          <w:color w:val="00000A"/>
          <w:szCs w:val="28"/>
        </w:rPr>
      </w:pPr>
      <w:r>
        <w:rPr>
          <w:rFonts w:cs="Times New Roman"/>
          <w:color w:val="00000A"/>
          <w:szCs w:val="28"/>
        </w:rPr>
        <w:t>2.8.1.2. заявление подано в орган, не уполномоченный на рассмотрение данного заявления;</w:t>
      </w:r>
    </w:p>
    <w:p>
      <w:pPr>
        <w:pStyle w:val="Normal"/>
        <w:ind w:firstLine="709"/>
        <w:jc w:val="both"/>
        <w:rPr>
          <w:rFonts w:cs="Times New Roman"/>
          <w:color w:val="00000A"/>
          <w:szCs w:val="28"/>
        </w:rPr>
      </w:pPr>
      <w:r>
        <w:rPr>
          <w:rFonts w:cs="Times New Roman"/>
          <w:color w:val="00000A"/>
          <w:szCs w:val="28"/>
        </w:rPr>
        <w:t>2.8.1.3. к заявлению не приложен документ, предусмотренный подпунктом 2.6.1.2 настоящего административного регламента;</w:t>
      </w:r>
    </w:p>
    <w:p>
      <w:pPr>
        <w:pStyle w:val="Normal"/>
        <w:ind w:firstLine="709"/>
        <w:jc w:val="both"/>
        <w:rPr>
          <w:rFonts w:cs="Times New Roman"/>
          <w:color w:val="00000A"/>
          <w:szCs w:val="28"/>
        </w:rPr>
      </w:pPr>
      <w:r>
        <w:rPr>
          <w:rFonts w:cs="Times New Roman"/>
          <w:color w:val="00000A"/>
          <w:szCs w:val="28"/>
        </w:rPr>
        <w:t>2.8.1.4.  к заявлению не приложен документ, предусмотренный подпунктом 2.6.1.3 настоящего административного регламента, в случае, если испрашиваемый земельный участок предстоит образовать, и отсутствует проект межевания территории, в границах которой предстоит образовать такой земельный участок;</w:t>
      </w:r>
    </w:p>
    <w:p>
      <w:pPr>
        <w:pStyle w:val="Normal"/>
        <w:ind w:firstLine="709"/>
        <w:jc w:val="both"/>
        <w:rPr>
          <w:rFonts w:cs="Times New Roman"/>
          <w:color w:val="00000A"/>
          <w:szCs w:val="28"/>
        </w:rPr>
      </w:pPr>
      <w:r>
        <w:rPr>
          <w:rFonts w:cs="Times New Roman"/>
          <w:color w:val="00000A"/>
          <w:szCs w:val="28"/>
        </w:rPr>
        <w:t>2.8.1.5. к заявлению не приложен документ, предусмотренный подпунктом 2.6.1.4 настоящего административного регламента, в случае, если подано заявление о предварительном согласовании предоставления лесного участка, за исключением лесного участка, образуемого в целях размещения линейного объекта;</w:t>
      </w:r>
    </w:p>
    <w:p>
      <w:pPr>
        <w:pStyle w:val="Normal"/>
        <w:ind w:firstLine="709"/>
        <w:jc w:val="both"/>
        <w:rPr>
          <w:rFonts w:cs="Times New Roman"/>
          <w:color w:val="00000A"/>
          <w:szCs w:val="28"/>
        </w:rPr>
      </w:pPr>
      <w:r>
        <w:rPr>
          <w:rFonts w:cs="Times New Roman"/>
          <w:color w:val="00000A"/>
          <w:szCs w:val="28"/>
        </w:rPr>
        <w:t>2.8.1.6. к заявлению не приложен документ, предусмотренный подпунктом 2.6.1.5 настоящего административного регламента, в случае, если с заявлением обратился представитель заявителя;</w:t>
      </w:r>
    </w:p>
    <w:p>
      <w:pPr>
        <w:pStyle w:val="Normal"/>
        <w:ind w:firstLine="709"/>
        <w:jc w:val="both"/>
        <w:rPr>
          <w:rFonts w:cs="Times New Roman"/>
          <w:color w:val="00000A"/>
          <w:szCs w:val="28"/>
        </w:rPr>
      </w:pPr>
      <w:r>
        <w:rPr>
          <w:rFonts w:cs="Times New Roman"/>
          <w:color w:val="00000A"/>
          <w:szCs w:val="28"/>
        </w:rPr>
        <w:t>2.8.1.7. к заявлению не приложен документ, предусмотренный подпунктом 2.6.1.6  настоящего административного регламента, в случае, если заявителем является иностранное юридическое лицо;</w:t>
      </w:r>
    </w:p>
    <w:p>
      <w:pPr>
        <w:pStyle w:val="Normal"/>
        <w:ind w:firstLine="709"/>
        <w:jc w:val="both"/>
        <w:rPr>
          <w:rFonts w:cs="Times New Roman"/>
          <w:color w:val="00000A"/>
          <w:szCs w:val="28"/>
        </w:rPr>
      </w:pPr>
      <w:r>
        <w:rPr>
          <w:rFonts w:cs="Times New Roman"/>
          <w:color w:val="00000A"/>
          <w:szCs w:val="28"/>
        </w:rPr>
        <w:t>2.8.1.8. к заявлению не приложен документ, предусмотренный подпунктом 2.6.1.7  настоящего административного регламента, в случае, если  подано заявление о предварительном согласовании предоставления земельного участка или о предоставлении земельного участка в безвозмездное пользование садоводческому или огородническому некоммерческому товариществу;</w:t>
      </w:r>
    </w:p>
    <w:p>
      <w:pPr>
        <w:pStyle w:val="Normal"/>
        <w:ind w:firstLine="709"/>
        <w:jc w:val="both"/>
        <w:rPr>
          <w:rFonts w:cs="Times New Roman"/>
          <w:color w:val="00000A"/>
          <w:szCs w:val="28"/>
        </w:rPr>
      </w:pPr>
      <w:r>
        <w:rPr>
          <w:rFonts w:cs="Times New Roman"/>
          <w:color w:val="00000A"/>
          <w:szCs w:val="28"/>
        </w:rPr>
        <w:t>2.8.1.9. заявление представлено с нарушением порядка и способа подачи заявления, предусмотренного приказом Минэкономразвития России от 14.01.2015 №7 «Об утверждении порядка и способов подачи заявлений об утверждении схемы расположения земельного участка или земельных участков на кадастровом плане территории, заявления о проведении аукциона по продаже земельного участка, находящегося в государственной или муниципальной собственности, или аукциона на право заключения договора аренды земельного участка, находящегося в государственной или муниципальной собственности, заявления о предварительном согласовании предоставления земельного участка, находящегося в государственной или муниципальной собственности, заявления о предоставлении земельного участка, находящегося в государственной или муниципальной собственности, и заявления о перераспределении земель и (или) земельных участков, находящихся в государственной или муниципальной собственности, и земельных участков, находящихся в частной собственности, в форме электронных документов с использованием информационно-телекоммуникационной сети «Интернет», а также требований к их формату» (далее ‒ приказ Минэкономразвития России от 14.01.2015 №7).</w:t>
      </w:r>
    </w:p>
    <w:p>
      <w:pPr>
        <w:pStyle w:val="Normal"/>
        <w:ind w:firstLine="709"/>
        <w:jc w:val="both"/>
        <w:rPr>
          <w:rFonts w:cs="Times New Roman"/>
          <w:color w:val="00000A"/>
          <w:szCs w:val="28"/>
        </w:rPr>
      </w:pPr>
      <w:r>
        <w:rPr>
          <w:rFonts w:cs="Times New Roman"/>
          <w:color w:val="00000A"/>
          <w:szCs w:val="28"/>
        </w:rPr>
      </w:r>
    </w:p>
    <w:p>
      <w:pPr>
        <w:pStyle w:val="Normal"/>
        <w:jc w:val="center"/>
        <w:rPr>
          <w:rFonts w:cs="Times New Roman"/>
          <w:color w:val="00000A"/>
          <w:szCs w:val="28"/>
        </w:rPr>
      </w:pPr>
      <w:r>
        <w:rPr>
          <w:rFonts w:cs="Times New Roman"/>
          <w:color w:val="00000A"/>
          <w:szCs w:val="28"/>
        </w:rPr>
        <w:t xml:space="preserve">2.9. Исчерпывающий перечень оснований для приостановления </w:t>
      </w:r>
    </w:p>
    <w:p>
      <w:pPr>
        <w:pStyle w:val="Normal"/>
        <w:jc w:val="center"/>
        <w:rPr>
          <w:rFonts w:cs="Times New Roman"/>
          <w:color w:val="00000A"/>
          <w:szCs w:val="28"/>
        </w:rPr>
      </w:pPr>
      <w:r>
        <w:rPr>
          <w:rFonts w:cs="Times New Roman"/>
          <w:color w:val="00000A"/>
          <w:szCs w:val="28"/>
        </w:rPr>
        <w:t xml:space="preserve">предоставления муниципальной услуги или отказа </w:t>
      </w:r>
    </w:p>
    <w:p>
      <w:pPr>
        <w:pStyle w:val="Normal"/>
        <w:jc w:val="center"/>
        <w:rPr>
          <w:rFonts w:cs="Times New Roman"/>
          <w:color w:val="00000A"/>
        </w:rPr>
      </w:pPr>
      <w:r>
        <w:rPr>
          <w:rFonts w:cs="Times New Roman"/>
          <w:color w:val="00000A"/>
          <w:szCs w:val="28"/>
        </w:rPr>
        <w:t xml:space="preserve">в предоставлении муниципальной услуги </w:t>
      </w:r>
    </w:p>
    <w:p>
      <w:pPr>
        <w:pStyle w:val="Normal"/>
        <w:ind w:firstLine="709"/>
        <w:jc w:val="both"/>
        <w:rPr>
          <w:rFonts w:cs="Times New Roman"/>
          <w:color w:val="00000A"/>
          <w:szCs w:val="28"/>
        </w:rPr>
      </w:pPr>
      <w:r>
        <w:rPr>
          <w:rFonts w:cs="Times New Roman"/>
          <w:color w:val="00000A"/>
          <w:szCs w:val="28"/>
        </w:rPr>
      </w:r>
    </w:p>
    <w:p>
      <w:pPr>
        <w:pStyle w:val="Normal"/>
        <w:ind w:firstLine="709"/>
        <w:jc w:val="both"/>
        <w:rPr>
          <w:rFonts w:cs="Times New Roman"/>
          <w:color w:val="00000A"/>
          <w:szCs w:val="28"/>
        </w:rPr>
      </w:pPr>
      <w:r>
        <w:rPr>
          <w:rFonts w:cs="Times New Roman"/>
          <w:color w:val="00000A"/>
          <w:szCs w:val="28"/>
        </w:rPr>
        <w:t>2.9.1. Основаниями для приостановления предоставления муниципальной услуги являются:</w:t>
      </w:r>
    </w:p>
    <w:p>
      <w:pPr>
        <w:pStyle w:val="Normal"/>
        <w:ind w:firstLine="709"/>
        <w:jc w:val="both"/>
        <w:rPr>
          <w:rFonts w:cs="Times New Roman"/>
          <w:color w:val="00000A"/>
          <w:szCs w:val="28"/>
        </w:rPr>
      </w:pPr>
      <w:r>
        <w:rPr>
          <w:rFonts w:cs="Times New Roman"/>
          <w:color w:val="00000A"/>
          <w:szCs w:val="28"/>
        </w:rPr>
        <w:t>2.9.1.1. нахождение на рассмотрении в Администрации представленной ранее другим лицом схемы расположения земельного участка в целях его образования для проведения аукциона по продаже земельного участка или аукциона на право заключения договора аренды земельного участка;</w:t>
      </w:r>
    </w:p>
    <w:p>
      <w:pPr>
        <w:pStyle w:val="Normal"/>
        <w:ind w:firstLine="709"/>
        <w:jc w:val="both"/>
        <w:rPr>
          <w:rFonts w:cs="Times New Roman"/>
          <w:color w:val="00000A"/>
          <w:szCs w:val="28"/>
        </w:rPr>
      </w:pPr>
      <w:r>
        <w:rPr>
          <w:rFonts w:cs="Times New Roman"/>
          <w:color w:val="00000A"/>
          <w:szCs w:val="28"/>
        </w:rPr>
        <w:t>2.9.1.2. нахождение на рассмотрении в Администрации представленной ранее другим лицом схемы расположения земельного участка в целях его образования путем раздела земельного участка, находящегося в муниципальной собственности и предоставленного юридическому лицу на праве постоянного (бессрочного) пользования, предоставленного гражданину или юридическому лицу на праве аренды или безвозмездного пользования.</w:t>
      </w:r>
    </w:p>
    <w:p>
      <w:pPr>
        <w:pStyle w:val="Normal"/>
        <w:ind w:firstLine="709"/>
        <w:jc w:val="both"/>
        <w:rPr>
          <w:rFonts w:cs="Times New Roman"/>
          <w:color w:val="00000A"/>
          <w:szCs w:val="28"/>
        </w:rPr>
      </w:pPr>
      <w:r>
        <w:rPr>
          <w:rFonts w:cs="Times New Roman"/>
          <w:color w:val="00000A"/>
          <w:szCs w:val="28"/>
        </w:rPr>
        <w:t>2.9.2. В предоставлении муниципальной услуги заявителю отказывается при наличии хотя бы одного из следующих оснований:</w:t>
      </w:r>
    </w:p>
    <w:p>
      <w:pPr>
        <w:pStyle w:val="Normal"/>
        <w:ind w:firstLine="709"/>
        <w:jc w:val="both"/>
        <w:rPr>
          <w:rFonts w:cs="Times New Roman"/>
          <w:color w:val="00000A"/>
          <w:szCs w:val="28"/>
        </w:rPr>
      </w:pPr>
      <w:r>
        <w:rPr>
          <w:rFonts w:cs="Times New Roman"/>
          <w:color w:val="00000A"/>
          <w:szCs w:val="28"/>
        </w:rPr>
        <w:t>2.9.2.1. схема расположения земельного участка, приложенная к заявлению о предварительном согласовании  предоставления земельного участка, не может быть утверждена по основаниям указанным в  пункте 16 статьи 11</w:t>
      </w:r>
      <w:r>
        <w:rPr>
          <w:rFonts w:cs="Times New Roman"/>
          <w:color w:val="00000A"/>
          <w:szCs w:val="28"/>
          <w:vertAlign w:val="superscript"/>
        </w:rPr>
        <w:t>10</w:t>
      </w:r>
      <w:r>
        <w:rPr>
          <w:rFonts w:cs="Times New Roman"/>
          <w:color w:val="00000A"/>
          <w:szCs w:val="28"/>
        </w:rPr>
        <w:t xml:space="preserve"> Земельного кодекса Российской Федерации;</w:t>
      </w:r>
    </w:p>
    <w:p>
      <w:pPr>
        <w:pStyle w:val="Normal"/>
        <w:ind w:firstLine="709"/>
        <w:jc w:val="both"/>
        <w:rPr>
          <w:rFonts w:cs="Times New Roman"/>
          <w:color w:val="00000A"/>
          <w:szCs w:val="28"/>
        </w:rPr>
      </w:pPr>
      <w:r>
        <w:rPr>
          <w:rFonts w:cs="Times New Roman"/>
          <w:color w:val="00000A"/>
          <w:szCs w:val="28"/>
        </w:rPr>
        <w:t>2.9.2.2. земельный участок, который предстоит образовать, не может быть предоставлен заявителю по основаниям указанным в  подпунктах 1 - 13, 14</w:t>
      </w:r>
      <w:r>
        <w:rPr>
          <w:rFonts w:cs="Times New Roman"/>
          <w:color w:val="00000A"/>
          <w:szCs w:val="28"/>
          <w:vertAlign w:val="superscript"/>
        </w:rPr>
        <w:t>1</w:t>
      </w:r>
      <w:r>
        <w:rPr>
          <w:rFonts w:cs="Times New Roman"/>
          <w:color w:val="00000A"/>
          <w:szCs w:val="28"/>
        </w:rPr>
        <w:t xml:space="preserve"> - 19, 22 и 23 статьи 39</w:t>
      </w:r>
      <w:r>
        <w:rPr>
          <w:rFonts w:cs="Times New Roman"/>
          <w:color w:val="00000A"/>
          <w:szCs w:val="28"/>
          <w:vertAlign w:val="superscript"/>
        </w:rPr>
        <w:t>16</w:t>
      </w:r>
      <w:bookmarkStart w:id="2" w:name="sub_391582"/>
      <w:bookmarkEnd w:id="2"/>
      <w:r>
        <w:rPr>
          <w:rFonts w:cs="Times New Roman"/>
          <w:color w:val="00000A"/>
          <w:szCs w:val="28"/>
        </w:rPr>
        <w:t xml:space="preserve"> Земельного кодекса Российской Федерации;</w:t>
      </w:r>
    </w:p>
    <w:p>
      <w:pPr>
        <w:pStyle w:val="Normal"/>
        <w:ind w:firstLine="709"/>
        <w:jc w:val="both"/>
        <w:rPr>
          <w:rFonts w:cs="Times New Roman"/>
          <w:color w:val="00000A"/>
          <w:szCs w:val="28"/>
        </w:rPr>
      </w:pPr>
      <w:r>
        <w:rPr>
          <w:rFonts w:cs="Times New Roman"/>
          <w:color w:val="00000A"/>
          <w:szCs w:val="28"/>
        </w:rPr>
        <w:t>2.9.2.3. земельный участок, границы которого подлежат уточнению в соответствии с Федеральным законом 13.07.2015 № 218-ФЗ «О государственной регистрации недвижимости», не может быть предоставлен заявителю по основаниям указанным в подпунктах 1 - 23 статьи 39</w:t>
      </w:r>
      <w:r>
        <w:rPr>
          <w:rFonts w:cs="Times New Roman"/>
          <w:color w:val="00000A"/>
          <w:szCs w:val="28"/>
          <w:vertAlign w:val="superscript"/>
        </w:rPr>
        <w:t>16</w:t>
      </w:r>
      <w:r>
        <w:rPr>
          <w:rFonts w:cs="Times New Roman"/>
          <w:color w:val="00000A"/>
          <w:szCs w:val="28"/>
        </w:rPr>
        <w:t xml:space="preserve"> Земельного Кодекса Российской Федерации;</w:t>
      </w:r>
    </w:p>
    <w:p>
      <w:pPr>
        <w:pStyle w:val="Normal"/>
        <w:ind w:firstLine="709"/>
        <w:jc w:val="both"/>
        <w:rPr>
          <w:rFonts w:cs="Times New Roman"/>
          <w:color w:val="00000A"/>
          <w:szCs w:val="28"/>
        </w:rPr>
      </w:pPr>
      <w:r>
        <w:rPr>
          <w:rFonts w:cs="Times New Roman"/>
          <w:color w:val="00000A"/>
          <w:szCs w:val="28"/>
        </w:rPr>
        <w:t>2.9.2.4.  в случае поступления в течение тридцати дней со дня опубликования извещения о предоставлении земельного участка для индивидуального жилищного строительства, ведения личного подсобного хозяйства в границах населенного пункта, садоводства, для осуществления крестьянским (фермерским) хозяйством его деятельности заявлений иных граждан, крестьянских (фермерских) хозяйств о намерении участвовать в аукционе.</w:t>
      </w:r>
    </w:p>
    <w:p>
      <w:pPr>
        <w:pStyle w:val="Normal"/>
        <w:ind w:firstLine="709"/>
        <w:jc w:val="both"/>
        <w:rPr>
          <w:color w:val="00000A"/>
        </w:rPr>
      </w:pPr>
      <w:r>
        <w:rPr>
          <w:rFonts w:cs="Times New Roman"/>
          <w:color w:val="00000A"/>
          <w:szCs w:val="28"/>
        </w:rPr>
        <w:t>2.9.3. Перечень оснований для приостановления предоставления или отказа заявителю в предоставлении муниципальной услуги является исчерпывающим.</w:t>
      </w:r>
    </w:p>
    <w:p>
      <w:pPr>
        <w:pStyle w:val="Normal"/>
        <w:ind w:firstLine="720"/>
        <w:jc w:val="center"/>
        <w:rPr>
          <w:rFonts w:cs="Times New Roman"/>
          <w:color w:val="00000A"/>
          <w:szCs w:val="28"/>
        </w:rPr>
      </w:pPr>
      <w:r>
        <w:rPr>
          <w:rFonts w:cs="Times New Roman"/>
          <w:color w:val="00000A"/>
          <w:szCs w:val="28"/>
        </w:rPr>
      </w:r>
    </w:p>
    <w:p>
      <w:pPr>
        <w:pStyle w:val="Normal"/>
        <w:jc w:val="center"/>
        <w:rPr>
          <w:color w:val="00000A"/>
        </w:rPr>
      </w:pPr>
      <w:r>
        <w:rPr>
          <w:rFonts w:cs="Times New Roman"/>
          <w:color w:val="00000A"/>
          <w:szCs w:val="28"/>
        </w:rPr>
        <w:t>2.10. Перечень услуг, которые являются необходимыми и обязательными для предоставления муниципальной услуги, а также сведения о документе (документах), выдаваемом (выдаваемых) организациями, участвующими в предоставлении муниципальной услуги</w:t>
      </w:r>
    </w:p>
    <w:p>
      <w:pPr>
        <w:pStyle w:val="Normal"/>
        <w:ind w:firstLine="709"/>
        <w:jc w:val="both"/>
        <w:rPr>
          <w:rFonts w:cs="Times New Roman"/>
          <w:color w:val="00000A"/>
          <w:szCs w:val="28"/>
        </w:rPr>
      </w:pPr>
      <w:r>
        <w:rPr>
          <w:rFonts w:cs="Times New Roman"/>
          <w:color w:val="00000A"/>
          <w:szCs w:val="28"/>
        </w:rPr>
      </w:r>
    </w:p>
    <w:p>
      <w:pPr>
        <w:pStyle w:val="Normal"/>
        <w:ind w:firstLine="709"/>
        <w:jc w:val="both"/>
        <w:rPr>
          <w:color w:val="00000A"/>
          <w:sz w:val="24"/>
        </w:rPr>
      </w:pPr>
      <w:r>
        <w:rPr>
          <w:rFonts w:cs="Times New Roman"/>
          <w:iCs/>
          <w:color w:val="00000A"/>
          <w:szCs w:val="28"/>
        </w:rPr>
        <w:t>Перечень услуг, которые являются необходимыми и обязательными для предоставления муниципальной услуги, не предусмотрен.</w:t>
      </w:r>
    </w:p>
    <w:p>
      <w:pPr>
        <w:pStyle w:val="Normal"/>
        <w:ind w:firstLine="720"/>
        <w:jc w:val="center"/>
        <w:rPr>
          <w:rFonts w:cs="Times New Roman"/>
          <w:color w:val="00000A"/>
          <w:szCs w:val="28"/>
        </w:rPr>
      </w:pPr>
      <w:r>
        <w:rPr>
          <w:rFonts w:cs="Times New Roman"/>
          <w:color w:val="00000A"/>
          <w:szCs w:val="28"/>
        </w:rPr>
      </w:r>
    </w:p>
    <w:p>
      <w:pPr>
        <w:pStyle w:val="Normal"/>
        <w:jc w:val="center"/>
        <w:rPr>
          <w:color w:val="00000A"/>
        </w:rPr>
      </w:pPr>
      <w:r>
        <w:rPr>
          <w:rFonts w:cs="Times New Roman"/>
          <w:color w:val="00000A"/>
          <w:szCs w:val="28"/>
        </w:rPr>
        <w:t>2.11. Размер и основание взимания платы с заявителя за предоставление  муниципальной услуги</w:t>
      </w:r>
    </w:p>
    <w:p>
      <w:pPr>
        <w:pStyle w:val="Normal"/>
        <w:ind w:firstLine="709"/>
        <w:jc w:val="both"/>
        <w:rPr>
          <w:rFonts w:cs="Times New Roman"/>
          <w:color w:val="00000A"/>
          <w:szCs w:val="28"/>
        </w:rPr>
      </w:pPr>
      <w:r>
        <w:rPr>
          <w:rFonts w:cs="Times New Roman"/>
          <w:color w:val="00000A"/>
          <w:szCs w:val="28"/>
        </w:rPr>
      </w:r>
    </w:p>
    <w:p>
      <w:pPr>
        <w:pStyle w:val="Normal"/>
        <w:ind w:firstLine="720"/>
        <w:jc w:val="both"/>
        <w:rPr>
          <w:rFonts w:cs="Times New Roman"/>
          <w:color w:val="00000A"/>
          <w:szCs w:val="28"/>
        </w:rPr>
      </w:pPr>
      <w:r>
        <w:rPr>
          <w:rFonts w:cs="Times New Roman"/>
          <w:color w:val="00000A"/>
          <w:szCs w:val="28"/>
        </w:rPr>
        <w:t>2.11.1. Предоставление муниципальной услуги осуществляется бесплатно.</w:t>
      </w:r>
    </w:p>
    <w:p>
      <w:pPr>
        <w:pStyle w:val="Normal"/>
        <w:ind w:firstLine="720"/>
        <w:jc w:val="both"/>
        <w:rPr>
          <w:rFonts w:cs="Times New Roman"/>
          <w:color w:val="00000A"/>
          <w:szCs w:val="28"/>
        </w:rPr>
      </w:pPr>
      <w:r>
        <w:rPr>
          <w:rFonts w:cs="Times New Roman"/>
          <w:color w:val="00000A"/>
          <w:szCs w:val="28"/>
        </w:rPr>
        <w:t>2.11.2. В случае внесения изменений в направленный (выданный) по результатам предоставления муниципальной услуги документ, направленных на исправление опечаток и ошибок, допущенных по вине Администрации и (или) должностного лица Администрации, многофункционального центра и (или) работника многофункционального центра, плата с заявителя не взимается.</w:t>
      </w:r>
    </w:p>
    <w:p>
      <w:pPr>
        <w:pStyle w:val="Normal"/>
        <w:ind w:firstLine="709"/>
        <w:jc w:val="center"/>
        <w:rPr>
          <w:rFonts w:cs="Times New Roman"/>
          <w:color w:val="00000A"/>
          <w:szCs w:val="28"/>
        </w:rPr>
      </w:pPr>
      <w:r>
        <w:rPr>
          <w:rFonts w:cs="Times New Roman"/>
          <w:color w:val="00000A"/>
          <w:szCs w:val="28"/>
        </w:rPr>
      </w:r>
    </w:p>
    <w:p>
      <w:pPr>
        <w:pStyle w:val="Normal"/>
        <w:jc w:val="center"/>
        <w:rPr>
          <w:color w:val="00000A"/>
          <w:sz w:val="24"/>
        </w:rPr>
      </w:pPr>
      <w:r>
        <w:rPr>
          <w:rFonts w:cs="Times New Roman"/>
          <w:color w:val="00000A"/>
          <w:szCs w:val="28"/>
        </w:rPr>
        <w:t>2.12. Максимальный срок ожидания в очереди при подаче запроса</w:t>
      </w:r>
    </w:p>
    <w:p>
      <w:pPr>
        <w:pStyle w:val="Normal"/>
        <w:jc w:val="center"/>
        <w:rPr>
          <w:color w:val="00000A"/>
          <w:sz w:val="24"/>
        </w:rPr>
      </w:pPr>
      <w:r>
        <w:rPr>
          <w:rFonts w:cs="Times New Roman"/>
          <w:color w:val="00000A"/>
          <w:szCs w:val="28"/>
        </w:rPr>
        <w:t>о предоставлении муниципальной услуги и при получении результата предоставления муниципальной услуги</w:t>
      </w:r>
    </w:p>
    <w:p>
      <w:pPr>
        <w:pStyle w:val="Normal"/>
        <w:ind w:firstLine="709"/>
        <w:jc w:val="center"/>
        <w:rPr>
          <w:rFonts w:cs="Times New Roman"/>
          <w:color w:val="00000A"/>
          <w:szCs w:val="28"/>
        </w:rPr>
      </w:pPr>
      <w:r>
        <w:rPr>
          <w:rFonts w:cs="Times New Roman"/>
          <w:color w:val="00000A"/>
          <w:szCs w:val="28"/>
        </w:rPr>
      </w:r>
    </w:p>
    <w:p>
      <w:pPr>
        <w:pStyle w:val="Normal"/>
        <w:ind w:firstLine="709"/>
        <w:jc w:val="both"/>
        <w:rPr>
          <w:color w:val="00000A"/>
          <w:sz w:val="24"/>
        </w:rPr>
      </w:pPr>
      <w:r>
        <w:rPr>
          <w:rFonts w:cs="Times New Roman"/>
          <w:color w:val="00000A"/>
          <w:szCs w:val="28"/>
        </w:rPr>
        <w:t xml:space="preserve">Максимальный срок ожидания в очереди при подаче заявителем заявления и копий документов, необходимых для предоставления муниципальной услуги, и (или) при получении результата предоставления муниципальной услуги составляет 15 минут. </w:t>
      </w:r>
    </w:p>
    <w:p>
      <w:pPr>
        <w:pStyle w:val="Normal"/>
        <w:ind w:firstLine="709"/>
        <w:jc w:val="both"/>
        <w:rPr>
          <w:rFonts w:cs="Times New Roman"/>
          <w:color w:val="00000A"/>
          <w:szCs w:val="28"/>
        </w:rPr>
      </w:pPr>
      <w:r>
        <w:rPr>
          <w:rFonts w:cs="Times New Roman"/>
          <w:color w:val="00000A"/>
          <w:szCs w:val="28"/>
        </w:rPr>
      </w:r>
    </w:p>
    <w:p>
      <w:pPr>
        <w:pStyle w:val="Normal"/>
        <w:jc w:val="center"/>
        <w:rPr>
          <w:color w:val="00000A"/>
          <w:sz w:val="24"/>
        </w:rPr>
      </w:pPr>
      <w:r>
        <w:rPr>
          <w:rFonts w:cs="Times New Roman"/>
          <w:color w:val="00000A"/>
          <w:szCs w:val="28"/>
        </w:rPr>
        <w:t>2.13. Срок регистрации запроса заявителя о предоставлении муниципальной услуги, в том числе в электронной форме</w:t>
      </w:r>
    </w:p>
    <w:p>
      <w:pPr>
        <w:pStyle w:val="Normal"/>
        <w:ind w:firstLine="709"/>
        <w:jc w:val="both"/>
        <w:rPr>
          <w:rFonts w:cs="Times New Roman"/>
          <w:color w:val="00000A"/>
          <w:szCs w:val="28"/>
        </w:rPr>
      </w:pPr>
      <w:r>
        <w:rPr>
          <w:rFonts w:cs="Times New Roman"/>
          <w:color w:val="00000A"/>
          <w:szCs w:val="28"/>
        </w:rPr>
      </w:r>
    </w:p>
    <w:p>
      <w:pPr>
        <w:pStyle w:val="Normal"/>
        <w:ind w:firstLine="709"/>
        <w:jc w:val="both"/>
        <w:rPr>
          <w:rFonts w:cs="Times New Roman"/>
          <w:color w:val="00000A"/>
          <w:szCs w:val="28"/>
        </w:rPr>
      </w:pPr>
      <w:r>
        <w:rPr>
          <w:rFonts w:cs="Times New Roman"/>
          <w:color w:val="00000A"/>
          <w:szCs w:val="28"/>
        </w:rPr>
        <w:t>2.13.1. Срок регистрации запроса заявителя о предоставлении муниципальной услуги, в том числе в электронной форме, не должен превышать один день со дня его получения.</w:t>
      </w:r>
    </w:p>
    <w:p>
      <w:pPr>
        <w:pStyle w:val="Normal"/>
        <w:ind w:firstLine="709"/>
        <w:jc w:val="both"/>
        <w:rPr>
          <w:color w:val="00000A"/>
          <w:sz w:val="24"/>
        </w:rPr>
      </w:pPr>
      <w:r>
        <w:rPr>
          <w:rFonts w:cs="Times New Roman"/>
          <w:color w:val="00000A"/>
          <w:szCs w:val="28"/>
        </w:rPr>
        <w:t xml:space="preserve">2.13.2. Запрос заявителя о предоставлении муниципальной услуги регистрируется в установленной системе документооборота с присвоением запросу входящего номера и указанием даты его получения. </w:t>
      </w:r>
    </w:p>
    <w:p>
      <w:pPr>
        <w:pStyle w:val="Normal"/>
        <w:ind w:firstLine="709"/>
        <w:jc w:val="both"/>
        <w:rPr>
          <w:rFonts w:cs="Times New Roman"/>
          <w:color w:val="00000A"/>
          <w:szCs w:val="28"/>
        </w:rPr>
      </w:pPr>
      <w:r>
        <w:rPr>
          <w:rFonts w:cs="Times New Roman"/>
          <w:color w:val="00000A"/>
          <w:szCs w:val="28"/>
        </w:rPr>
      </w:r>
    </w:p>
    <w:p>
      <w:pPr>
        <w:pStyle w:val="Normal"/>
        <w:jc w:val="center"/>
        <w:rPr>
          <w:color w:val="00000A"/>
        </w:rPr>
      </w:pPr>
      <w:r>
        <w:rPr>
          <w:rFonts w:cs="Times New Roman"/>
          <w:color w:val="00000A"/>
          <w:szCs w:val="28"/>
        </w:rPr>
        <w:t>2.14. Требования к помещениям, в которых предоставляется муниципальная услуга, к залу ожидания, местам для заполнения запросов о предоставлении  муниципальной услуги, информационным стендам (информационным уголкам) с образцами их заполнения и перечнем документов, необходимых для предоставления муниципальной услуги,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w:t>
      </w:r>
    </w:p>
    <w:p>
      <w:pPr>
        <w:pStyle w:val="Normal"/>
        <w:ind w:firstLine="709"/>
        <w:jc w:val="both"/>
        <w:rPr>
          <w:rFonts w:cs="Times New Roman"/>
          <w:color w:val="00000A"/>
          <w:szCs w:val="28"/>
        </w:rPr>
      </w:pPr>
      <w:r>
        <w:rPr>
          <w:rFonts w:cs="Times New Roman"/>
          <w:color w:val="00000A"/>
          <w:szCs w:val="28"/>
        </w:rPr>
      </w:r>
    </w:p>
    <w:p>
      <w:pPr>
        <w:pStyle w:val="Normal"/>
        <w:ind w:firstLine="680"/>
        <w:jc w:val="both"/>
        <w:rPr>
          <w:rFonts w:cs="Times New Roman"/>
          <w:color w:val="00000A"/>
          <w:szCs w:val="28"/>
        </w:rPr>
      </w:pPr>
      <w:r>
        <w:rPr>
          <w:rFonts w:cs="Times New Roman"/>
          <w:color w:val="00000A"/>
          <w:szCs w:val="28"/>
        </w:rPr>
        <w:t>2.14.1. Помещение, предназначенное для работы с заявителями по приему заявлений и выдаче документов, обеспечивается необходимым оборудованием, канцелярскими принадлежностями, офисной мебелью, системой вентиляции воздуха, телефоном, доступом к гардеробу.</w:t>
      </w:r>
    </w:p>
    <w:p>
      <w:pPr>
        <w:pStyle w:val="Normal"/>
        <w:ind w:firstLine="680"/>
        <w:jc w:val="both"/>
        <w:rPr>
          <w:rFonts w:cs="Times New Roman"/>
          <w:color w:val="00000A"/>
          <w:szCs w:val="28"/>
        </w:rPr>
      </w:pPr>
      <w:r>
        <w:rPr>
          <w:rFonts w:cs="Times New Roman"/>
          <w:color w:val="00000A"/>
          <w:szCs w:val="28"/>
        </w:rPr>
        <w:t>В указанных помещениях размещаются информационные стенды, обеспечивающие получение заявителями информации о предоставлении муниципальной услуги.</w:t>
      </w:r>
    </w:p>
    <w:p>
      <w:pPr>
        <w:pStyle w:val="Normal"/>
        <w:ind w:firstLine="680"/>
        <w:jc w:val="both"/>
        <w:rPr>
          <w:rFonts w:cs="Times New Roman"/>
          <w:color w:val="00000A"/>
          <w:szCs w:val="28"/>
        </w:rPr>
      </w:pPr>
      <w:r>
        <w:rPr>
          <w:rFonts w:cs="Times New Roman"/>
          <w:color w:val="00000A"/>
          <w:szCs w:val="28"/>
        </w:rPr>
        <w:t>Информационные стенды, столы (стойки) для письма размещаются в местах, обеспечивающих свободный доступ к ним лицам, имеющим ограничения к передвижению, в том числе инвалидам, использующим кресла-коляски.</w:t>
      </w:r>
    </w:p>
    <w:p>
      <w:pPr>
        <w:pStyle w:val="Normal"/>
        <w:ind w:firstLine="680"/>
        <w:jc w:val="both"/>
        <w:rPr>
          <w:rFonts w:cs="Times New Roman"/>
          <w:color w:val="00000A"/>
          <w:szCs w:val="28"/>
        </w:rPr>
      </w:pPr>
      <w:r>
        <w:rPr>
          <w:rFonts w:cs="Times New Roman"/>
          <w:color w:val="00000A"/>
          <w:szCs w:val="28"/>
        </w:rPr>
        <w:t>В случае невозможности размещения информационных стендов используются другие способы размещения информации, обеспечивающие свободный доступ к ней заинтересованных лиц.</w:t>
      </w:r>
    </w:p>
    <w:p>
      <w:pPr>
        <w:pStyle w:val="Normal"/>
        <w:ind w:firstLine="680"/>
        <w:jc w:val="both"/>
        <w:rPr>
          <w:rFonts w:cs="Times New Roman"/>
          <w:color w:val="00000A"/>
          <w:szCs w:val="28"/>
        </w:rPr>
      </w:pPr>
      <w:r>
        <w:rPr>
          <w:rFonts w:cs="Times New Roman"/>
          <w:color w:val="00000A"/>
          <w:szCs w:val="28"/>
        </w:rPr>
        <w:t>Места ожидания должны соответствовать комфортным условиям для заявителей и оптимальным условиям работы специалистов.</w:t>
      </w:r>
    </w:p>
    <w:p>
      <w:pPr>
        <w:pStyle w:val="Normal"/>
        <w:ind w:firstLine="680"/>
        <w:jc w:val="both"/>
        <w:rPr>
          <w:rFonts w:cs="Times New Roman"/>
          <w:color w:val="00000A"/>
          <w:szCs w:val="28"/>
        </w:rPr>
      </w:pPr>
      <w:r>
        <w:rPr>
          <w:rFonts w:cs="Times New Roman"/>
          <w:color w:val="00000A"/>
          <w:szCs w:val="28"/>
        </w:rPr>
        <w:t xml:space="preserve">Места ожидания должны быть оборудованы сидячими местами для посетителей. </w:t>
      </w:r>
    </w:p>
    <w:p>
      <w:pPr>
        <w:pStyle w:val="Normal"/>
        <w:ind w:firstLine="680"/>
        <w:jc w:val="both"/>
        <w:rPr>
          <w:rFonts w:cs="Times New Roman"/>
          <w:color w:val="00000A"/>
          <w:szCs w:val="28"/>
        </w:rPr>
      </w:pPr>
      <w:r>
        <w:rPr>
          <w:rFonts w:cs="Times New Roman"/>
          <w:color w:val="00000A"/>
          <w:szCs w:val="28"/>
        </w:rPr>
        <w:t>Места для заполнения запросов о предоставлении государственной услуги оборудуются стульями, столами (стойками) и обеспечиваются образцами заполнения документов, бланками заявлений, ручками и бумагой.</w:t>
      </w:r>
    </w:p>
    <w:p>
      <w:pPr>
        <w:pStyle w:val="Normal"/>
        <w:ind w:firstLine="680"/>
        <w:jc w:val="both"/>
        <w:rPr>
          <w:rFonts w:cs="Times New Roman"/>
          <w:color w:val="00000A"/>
          <w:szCs w:val="28"/>
        </w:rPr>
      </w:pPr>
      <w:r>
        <w:rPr>
          <w:rFonts w:cs="Times New Roman"/>
          <w:color w:val="00000A"/>
          <w:szCs w:val="28"/>
        </w:rPr>
        <w:t xml:space="preserve"> </w:t>
      </w:r>
      <w:r>
        <w:rPr>
          <w:rFonts w:cs="Times New Roman"/>
          <w:color w:val="00000A"/>
          <w:szCs w:val="28"/>
        </w:rPr>
        <w:t>2.14.2. Визуальная, текстовая и мультимедийная информация о порядке предоставления муниципальной услуги  размещается на информационном стенде или информационном терминале в помещении  для ожидания и приема заявителей, а также на официальном сайте Администрации, на Едином  и региональном порталах.</w:t>
      </w:r>
    </w:p>
    <w:p>
      <w:pPr>
        <w:pStyle w:val="Normal"/>
        <w:ind w:firstLine="680"/>
        <w:jc w:val="both"/>
        <w:rPr>
          <w:rFonts w:cs="Times New Roman"/>
          <w:color w:val="00000A"/>
          <w:szCs w:val="28"/>
        </w:rPr>
      </w:pPr>
      <w:r>
        <w:rPr>
          <w:rFonts w:cs="Times New Roman"/>
          <w:color w:val="00000A"/>
          <w:szCs w:val="28"/>
        </w:rPr>
        <w:t>2.14.3. На информационных стендах в помещении  для ожидания и приема заявителей, на официальном сайте Администрации, на Едином и региональном порталах размещаются следующие информационные материалы:</w:t>
      </w:r>
    </w:p>
    <w:p>
      <w:pPr>
        <w:pStyle w:val="Normal"/>
        <w:ind w:firstLine="680"/>
        <w:jc w:val="both"/>
        <w:rPr>
          <w:rFonts w:cs="Times New Roman"/>
          <w:color w:val="00000A"/>
          <w:szCs w:val="28"/>
        </w:rPr>
      </w:pPr>
      <w:r>
        <w:rPr>
          <w:rFonts w:cs="Times New Roman"/>
          <w:color w:val="00000A"/>
          <w:szCs w:val="28"/>
        </w:rPr>
        <w:t>2.14.3.1. информация о порядке предоставления муниципальной услуги;</w:t>
      </w:r>
    </w:p>
    <w:p>
      <w:pPr>
        <w:pStyle w:val="Normal"/>
        <w:ind w:firstLine="680"/>
        <w:jc w:val="both"/>
        <w:rPr>
          <w:rFonts w:cs="Times New Roman"/>
          <w:color w:val="00000A"/>
          <w:szCs w:val="28"/>
        </w:rPr>
      </w:pPr>
      <w:r>
        <w:rPr>
          <w:rFonts w:cs="Times New Roman"/>
          <w:color w:val="00000A"/>
          <w:szCs w:val="28"/>
        </w:rPr>
        <w:t>2.14.3.2. перечень нормативных правовых актов, регламентирующих предоставление муниципальной услуги;</w:t>
      </w:r>
    </w:p>
    <w:p>
      <w:pPr>
        <w:pStyle w:val="Normal"/>
        <w:ind w:firstLine="680"/>
        <w:jc w:val="both"/>
        <w:rPr>
          <w:rFonts w:cs="Times New Roman"/>
          <w:color w:val="00000A"/>
          <w:szCs w:val="28"/>
        </w:rPr>
      </w:pPr>
      <w:r>
        <w:rPr>
          <w:rFonts w:cs="Times New Roman"/>
          <w:color w:val="00000A"/>
          <w:szCs w:val="28"/>
        </w:rPr>
        <w:t>2.14.3.3. перечень документов, необходимых для предоставления муниципальной услуги, а также требования, предъявляемые к этим документам;</w:t>
      </w:r>
    </w:p>
    <w:p>
      <w:pPr>
        <w:pStyle w:val="Normal"/>
        <w:ind w:firstLine="680"/>
        <w:jc w:val="both"/>
        <w:rPr>
          <w:rFonts w:cs="Times New Roman"/>
          <w:color w:val="00000A"/>
          <w:szCs w:val="28"/>
        </w:rPr>
      </w:pPr>
      <w:r>
        <w:rPr>
          <w:rFonts w:cs="Times New Roman"/>
          <w:color w:val="00000A"/>
          <w:szCs w:val="28"/>
        </w:rPr>
        <w:t>2.14.3.4. сроки предоставления муниципальной услуги и основания для отказа в предоставлении муниципальной услуги;</w:t>
      </w:r>
    </w:p>
    <w:p>
      <w:pPr>
        <w:pStyle w:val="Normal"/>
        <w:ind w:firstLine="680"/>
        <w:jc w:val="both"/>
        <w:rPr>
          <w:rFonts w:cs="Times New Roman"/>
          <w:color w:val="00000A"/>
          <w:szCs w:val="28"/>
        </w:rPr>
      </w:pPr>
      <w:r>
        <w:rPr>
          <w:rFonts w:cs="Times New Roman"/>
          <w:color w:val="00000A"/>
          <w:szCs w:val="28"/>
        </w:rPr>
        <w:t>2.14.3.5. формы заявлений о предоставлении муниципальной услуги;</w:t>
      </w:r>
    </w:p>
    <w:p>
      <w:pPr>
        <w:pStyle w:val="Normal"/>
        <w:ind w:firstLine="680"/>
        <w:jc w:val="both"/>
        <w:rPr>
          <w:rFonts w:cs="Times New Roman"/>
          <w:color w:val="00000A"/>
          <w:szCs w:val="28"/>
        </w:rPr>
      </w:pPr>
      <w:r>
        <w:rPr>
          <w:rFonts w:cs="Times New Roman"/>
          <w:color w:val="00000A"/>
          <w:szCs w:val="28"/>
        </w:rPr>
        <w:t>2.14.3.6. порядок информирования о ходе предоставления муниципальной услуги, порядок обжалования решений и действий (бездействия)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w:t>
      </w:r>
    </w:p>
    <w:p>
      <w:pPr>
        <w:pStyle w:val="Normal"/>
        <w:ind w:firstLine="680"/>
        <w:jc w:val="both"/>
        <w:rPr>
          <w:rFonts w:cs="Times New Roman"/>
          <w:color w:val="00000A"/>
          <w:szCs w:val="28"/>
        </w:rPr>
      </w:pPr>
      <w:r>
        <w:rPr>
          <w:rFonts w:cs="Times New Roman"/>
          <w:color w:val="00000A"/>
          <w:szCs w:val="28"/>
        </w:rPr>
        <w:t>При изменении информации по предоставлению муниципальной услуги осуществляется ее обновление.</w:t>
      </w:r>
    </w:p>
    <w:p>
      <w:pPr>
        <w:pStyle w:val="Normal"/>
        <w:ind w:firstLine="680"/>
        <w:jc w:val="both"/>
        <w:rPr>
          <w:rFonts w:cs="Times New Roman"/>
          <w:color w:val="00000A"/>
          <w:szCs w:val="28"/>
        </w:rPr>
      </w:pPr>
      <w:r>
        <w:rPr>
          <w:rFonts w:cs="Times New Roman"/>
          <w:color w:val="00000A"/>
          <w:szCs w:val="28"/>
        </w:rPr>
        <w:t>2.14.4. Прием заявителей без предварительной записи осуществляется в порядке очередности.</w:t>
      </w:r>
    </w:p>
    <w:p>
      <w:pPr>
        <w:pStyle w:val="Normal"/>
        <w:ind w:firstLine="680"/>
        <w:jc w:val="both"/>
        <w:rPr>
          <w:rFonts w:cs="Times New Roman"/>
          <w:color w:val="00000A"/>
          <w:szCs w:val="28"/>
        </w:rPr>
      </w:pPr>
      <w:r>
        <w:rPr>
          <w:rFonts w:cs="Times New Roman"/>
          <w:color w:val="00000A"/>
          <w:szCs w:val="28"/>
        </w:rPr>
        <w:t>В целях обеспечения доступности муниципальной услуги для инвалидов осуществляется предварительная запись заинтересованных лиц, позволяющая обеспечить помощь проводников и профессиональных сурдопереводчиков в рамках предоставления муниципальной услуги.</w:t>
      </w:r>
    </w:p>
    <w:p>
      <w:pPr>
        <w:pStyle w:val="Normal"/>
        <w:ind w:firstLine="680"/>
        <w:jc w:val="both"/>
        <w:rPr>
          <w:rFonts w:cs="Times New Roman"/>
          <w:color w:val="00000A"/>
          <w:szCs w:val="28"/>
        </w:rPr>
      </w:pPr>
      <w:r>
        <w:rPr>
          <w:rFonts w:cs="Times New Roman"/>
          <w:color w:val="00000A"/>
          <w:szCs w:val="28"/>
        </w:rPr>
        <w:t>2.14.5. Вход в здание и помещения, в которых проводится прием заявлений и документов, необходимых для предоставления муниципальной услуги, а также выдача результатов предоставления муниципальной услуги, оборудуются средствами, создающими условия для беспрепятственного доступа и перемещения инвалидов (включая инвалидов, использующих кресла-коляски и собак-проводников).</w:t>
      </w:r>
    </w:p>
    <w:p>
      <w:pPr>
        <w:pStyle w:val="Normal"/>
        <w:ind w:firstLine="680"/>
        <w:jc w:val="both"/>
        <w:rPr>
          <w:rFonts w:cs="Times New Roman"/>
          <w:color w:val="00000A"/>
          <w:szCs w:val="28"/>
        </w:rPr>
      </w:pPr>
      <w:r>
        <w:rPr>
          <w:rFonts w:cs="Times New Roman"/>
          <w:color w:val="00000A"/>
          <w:szCs w:val="28"/>
        </w:rPr>
        <w:t>2.14.6. На территории, прилегающей к зданию, в котором проводится прием заявлений и документов, необходимых для предоставления муниципальной услуги, а также выдача результатов предоставления муниципальной услуги, определяются места для парковки специальных автотранспортных средств инвалидов.</w:t>
      </w:r>
    </w:p>
    <w:p>
      <w:pPr>
        <w:pStyle w:val="Normal"/>
        <w:ind w:firstLine="680"/>
        <w:jc w:val="both"/>
        <w:rPr>
          <w:rFonts w:cs="Times New Roman"/>
          <w:color w:val="00000A"/>
          <w:szCs w:val="28"/>
        </w:rPr>
      </w:pPr>
      <w:r>
        <w:rPr>
          <w:rFonts w:cs="Times New Roman"/>
          <w:color w:val="00000A"/>
          <w:szCs w:val="28"/>
        </w:rPr>
        <w:t>Доступ специального автотранспорта получателей муниципальной услуги к парковочным местам и стоянка являются бесплатными.</w:t>
      </w:r>
    </w:p>
    <w:p>
      <w:pPr>
        <w:pStyle w:val="Normal"/>
        <w:ind w:firstLine="680"/>
        <w:jc w:val="both"/>
        <w:rPr>
          <w:rFonts w:cs="Times New Roman"/>
          <w:color w:val="00000A"/>
          <w:szCs w:val="28"/>
        </w:rPr>
      </w:pPr>
      <w:r>
        <w:rPr>
          <w:rFonts w:cs="Times New Roman"/>
          <w:color w:val="00000A"/>
          <w:szCs w:val="28"/>
        </w:rPr>
        <w:t>2.14.7. При обращении инвалида за получением муниципальной услуги (включая инвалидов, использующих кресла-коляски и собак-проводников) обеспечивается:</w:t>
      </w:r>
    </w:p>
    <w:p>
      <w:pPr>
        <w:pStyle w:val="Normal"/>
        <w:ind w:firstLine="680"/>
        <w:jc w:val="both"/>
        <w:rPr>
          <w:rFonts w:cs="Times New Roman"/>
          <w:color w:val="00000A"/>
          <w:szCs w:val="28"/>
        </w:rPr>
      </w:pPr>
      <w:r>
        <w:rPr>
          <w:rFonts w:cs="Times New Roman"/>
          <w:color w:val="00000A"/>
          <w:szCs w:val="28"/>
        </w:rPr>
        <w:t>2.14.7.1. возможность посадки инвалидов в транспортное средство и высадки из него перед входом в помещение с помощью технических средств реабилитации и (или) с помощью сотрудника;</w:t>
      </w:r>
    </w:p>
    <w:p>
      <w:pPr>
        <w:pStyle w:val="Normal"/>
        <w:ind w:firstLine="680"/>
        <w:jc w:val="both"/>
        <w:rPr>
          <w:rFonts w:cs="Times New Roman"/>
          <w:color w:val="00000A"/>
          <w:szCs w:val="28"/>
        </w:rPr>
      </w:pPr>
      <w:r>
        <w:rPr>
          <w:rFonts w:cs="Times New Roman"/>
          <w:color w:val="00000A"/>
          <w:szCs w:val="28"/>
        </w:rPr>
        <w:t>2.14.7.2. содействие инвалидам при входе в здание, в котором проводится прием заявлений и документов, необходимых для предоставления муниципальной услуги, а также выдача результатов предоставления муниципальной услуги, и выходе из него;</w:t>
      </w:r>
    </w:p>
    <w:p>
      <w:pPr>
        <w:pStyle w:val="Normal"/>
        <w:ind w:firstLine="680"/>
        <w:jc w:val="both"/>
        <w:rPr>
          <w:rFonts w:cs="Times New Roman"/>
          <w:color w:val="00000A"/>
          <w:szCs w:val="28"/>
        </w:rPr>
      </w:pPr>
      <w:r>
        <w:rPr>
          <w:rFonts w:cs="Times New Roman"/>
          <w:color w:val="00000A"/>
          <w:szCs w:val="28"/>
        </w:rPr>
        <w:t>2.14.7.3. сопровождение инвалидов, имеющих стойкие расстройства функции зрения и самостоятельного передвижения, и оказание им помощи внутри помещения;</w:t>
      </w:r>
    </w:p>
    <w:p>
      <w:pPr>
        <w:pStyle w:val="Normal"/>
        <w:ind w:firstLine="680"/>
        <w:jc w:val="both"/>
        <w:rPr>
          <w:rFonts w:cs="Times New Roman"/>
          <w:color w:val="00000A"/>
          <w:szCs w:val="28"/>
        </w:rPr>
      </w:pPr>
      <w:r>
        <w:rPr>
          <w:rFonts w:cs="Times New Roman"/>
          <w:color w:val="00000A"/>
          <w:szCs w:val="28"/>
        </w:rPr>
        <w:t>2.14.7.4. надлежащее размещение оборудования и носителей информации, необходимых для обеспечения беспрепятственного доступа инвалидов с учетом ограничений их жизнедеятельности;</w:t>
      </w:r>
    </w:p>
    <w:p>
      <w:pPr>
        <w:pStyle w:val="Normal"/>
        <w:ind w:firstLine="680"/>
        <w:jc w:val="both"/>
        <w:rPr>
          <w:rFonts w:cs="Times New Roman"/>
          <w:color w:val="00000A"/>
          <w:szCs w:val="28"/>
        </w:rPr>
      </w:pPr>
      <w:r>
        <w:rPr>
          <w:rFonts w:cs="Times New Roman"/>
          <w:color w:val="00000A"/>
          <w:szCs w:val="28"/>
        </w:rPr>
        <w:t>2.14.7.5.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сурдопереводчика и тифлосурдопереводчика;</w:t>
      </w:r>
    </w:p>
    <w:p>
      <w:pPr>
        <w:pStyle w:val="Normal"/>
        <w:ind w:firstLine="680"/>
        <w:jc w:val="both"/>
        <w:rPr>
          <w:rFonts w:cs="Times New Roman"/>
          <w:color w:val="00000A"/>
          <w:szCs w:val="28"/>
        </w:rPr>
      </w:pPr>
      <w:r>
        <w:rPr>
          <w:rFonts w:cs="Times New Roman"/>
          <w:color w:val="00000A"/>
          <w:szCs w:val="28"/>
        </w:rPr>
        <w:t>2.14.7.6. доступ к помещению, в котором предоставляется услуга, собаки-проводника при наличии документа, подтверждающего ее специальное обучение;</w:t>
      </w:r>
    </w:p>
    <w:p>
      <w:pPr>
        <w:pStyle w:val="Normal"/>
        <w:ind w:firstLine="680"/>
        <w:jc w:val="both"/>
        <w:rPr>
          <w:rFonts w:cs="Times New Roman"/>
          <w:color w:val="00000A"/>
          <w:szCs w:val="28"/>
        </w:rPr>
      </w:pPr>
      <w:r>
        <w:rPr>
          <w:rFonts w:cs="Times New Roman"/>
          <w:color w:val="00000A"/>
          <w:szCs w:val="28"/>
        </w:rPr>
        <w:t>2.14.7.7. возможность самостоятельного передвижения инвалидов, в том числе передвигающихся в кресле-коляске, в целях доступа к месту предоставления муниципальной услуги, в том числе с помощью сотрудника;</w:t>
      </w:r>
    </w:p>
    <w:p>
      <w:pPr>
        <w:pStyle w:val="Normal"/>
        <w:ind w:firstLine="680"/>
        <w:jc w:val="both"/>
        <w:rPr>
          <w:rFonts w:ascii="Arial" w:hAnsi="Arial"/>
          <w:color w:val="00000A"/>
          <w:sz w:val="20"/>
        </w:rPr>
      </w:pPr>
      <w:r>
        <w:rPr>
          <w:rFonts w:cs="Times New Roman"/>
          <w:color w:val="00000A"/>
          <w:szCs w:val="28"/>
        </w:rPr>
        <w:t>2.14.7.8. оказание помощи инвалидам в преодолении барьеров, мешающих получению ими муниципальной услуги наравне с другими лицами.</w:t>
      </w:r>
    </w:p>
    <w:p>
      <w:pPr>
        <w:pStyle w:val="Normal"/>
        <w:ind w:firstLine="680"/>
        <w:jc w:val="both"/>
        <w:rPr>
          <w:rFonts w:cs="Times New Roman"/>
          <w:color w:val="00000A"/>
          <w:szCs w:val="28"/>
        </w:rPr>
      </w:pPr>
      <w:r>
        <w:rPr>
          <w:rFonts w:cs="Times New Roman"/>
          <w:color w:val="00000A"/>
          <w:szCs w:val="28"/>
        </w:rPr>
      </w:r>
    </w:p>
    <w:p>
      <w:pPr>
        <w:pStyle w:val="Normal"/>
        <w:jc w:val="center"/>
        <w:rPr>
          <w:rFonts w:cs="Times New Roman"/>
          <w:color w:val="00000A"/>
          <w:szCs w:val="28"/>
        </w:rPr>
      </w:pPr>
      <w:r>
        <w:rPr>
          <w:rFonts w:cs="Times New Roman"/>
          <w:color w:val="00000A"/>
          <w:szCs w:val="28"/>
        </w:rPr>
        <w:t>2.15. Показатели доступности и качества муниципальной услуги</w:t>
      </w:r>
    </w:p>
    <w:p>
      <w:pPr>
        <w:pStyle w:val="Normal"/>
        <w:ind w:firstLine="709"/>
        <w:jc w:val="both"/>
        <w:rPr>
          <w:rFonts w:cs="Times New Roman"/>
          <w:color w:val="00000A"/>
          <w:szCs w:val="28"/>
        </w:rPr>
      </w:pPr>
      <w:r>
        <w:rPr>
          <w:rFonts w:cs="Times New Roman"/>
          <w:color w:val="00000A"/>
          <w:szCs w:val="28"/>
        </w:rPr>
      </w:r>
    </w:p>
    <w:p>
      <w:pPr>
        <w:pStyle w:val="Normal"/>
        <w:ind w:firstLine="709"/>
        <w:jc w:val="both"/>
        <w:rPr>
          <w:rFonts w:cs="Times New Roman"/>
          <w:color w:val="00000A"/>
          <w:szCs w:val="28"/>
        </w:rPr>
      </w:pPr>
      <w:r>
        <w:rPr>
          <w:rFonts w:cs="Times New Roman"/>
          <w:color w:val="00000A"/>
          <w:szCs w:val="28"/>
        </w:rPr>
        <w:t>2.15.1. Показателями доступности предоставления муниципальной услуги являются:</w:t>
      </w:r>
    </w:p>
    <w:p>
      <w:pPr>
        <w:pStyle w:val="Normal"/>
        <w:ind w:firstLine="709"/>
        <w:jc w:val="both"/>
        <w:rPr>
          <w:rFonts w:cs="Times New Roman"/>
          <w:color w:val="00000A"/>
          <w:szCs w:val="28"/>
        </w:rPr>
      </w:pPr>
      <w:r>
        <w:rPr>
          <w:rFonts w:cs="Times New Roman"/>
          <w:color w:val="00000A"/>
          <w:szCs w:val="28"/>
        </w:rPr>
        <w:t>2.15.1.1. предоставление возможности получения муниципальной услуги в электронной форме или в многофункциональном центре;</w:t>
      </w:r>
    </w:p>
    <w:p>
      <w:pPr>
        <w:pStyle w:val="Normal"/>
        <w:ind w:firstLine="709"/>
        <w:jc w:val="both"/>
        <w:rPr>
          <w:rFonts w:cs="Times New Roman"/>
          <w:color w:val="00000A"/>
          <w:szCs w:val="28"/>
        </w:rPr>
      </w:pPr>
      <w:r>
        <w:rPr>
          <w:rFonts w:cs="Times New Roman"/>
          <w:color w:val="00000A"/>
          <w:szCs w:val="28"/>
        </w:rPr>
        <w:t>2.15.1.2. транспортная или пешая доступность к местам предоставления муниципальной услуги;</w:t>
      </w:r>
    </w:p>
    <w:p>
      <w:pPr>
        <w:pStyle w:val="Normal"/>
        <w:ind w:firstLine="709"/>
        <w:jc w:val="both"/>
        <w:rPr>
          <w:rFonts w:cs="Times New Roman"/>
          <w:color w:val="00000A"/>
          <w:szCs w:val="28"/>
        </w:rPr>
      </w:pPr>
      <w:r>
        <w:rPr>
          <w:rFonts w:cs="Times New Roman"/>
          <w:color w:val="00000A"/>
          <w:szCs w:val="28"/>
        </w:rPr>
        <w:t>2.15.1.3. обеспечение беспрепятственного доступа лицам с ограниченными возможностями передвижения к помещениям, в которых предоставляется муниципальная услуга;</w:t>
      </w:r>
    </w:p>
    <w:p>
      <w:pPr>
        <w:pStyle w:val="Normal"/>
        <w:ind w:firstLine="709"/>
        <w:jc w:val="both"/>
        <w:rPr>
          <w:rFonts w:cs="Times New Roman"/>
          <w:color w:val="00000A"/>
          <w:szCs w:val="28"/>
        </w:rPr>
      </w:pPr>
      <w:r>
        <w:rPr>
          <w:rFonts w:cs="Times New Roman"/>
          <w:color w:val="00000A"/>
          <w:szCs w:val="28"/>
        </w:rPr>
        <w:t>2.15.1.4. соблюдение требований административного регламента о порядке информирования об оказании муниципальной услуги.</w:t>
      </w:r>
    </w:p>
    <w:p>
      <w:pPr>
        <w:pStyle w:val="Normal"/>
        <w:ind w:firstLine="709"/>
        <w:jc w:val="both"/>
        <w:rPr>
          <w:rFonts w:cs="Times New Roman"/>
          <w:color w:val="00000A"/>
          <w:szCs w:val="28"/>
        </w:rPr>
      </w:pPr>
      <w:r>
        <w:rPr>
          <w:rFonts w:cs="Times New Roman"/>
          <w:color w:val="00000A"/>
          <w:szCs w:val="28"/>
        </w:rPr>
        <w:t>2.15.2. Показателями качества предоставления муниципальной услуги являются:</w:t>
      </w:r>
    </w:p>
    <w:p>
      <w:pPr>
        <w:pStyle w:val="Normal"/>
        <w:ind w:firstLine="709"/>
        <w:jc w:val="both"/>
        <w:rPr>
          <w:rFonts w:cs="Times New Roman"/>
          <w:color w:val="00000A"/>
          <w:szCs w:val="28"/>
        </w:rPr>
      </w:pPr>
      <w:r>
        <w:rPr>
          <w:rFonts w:cs="Times New Roman"/>
          <w:color w:val="00000A"/>
          <w:szCs w:val="28"/>
        </w:rPr>
        <w:t>2.15.2.1. отсутствие фактов нарушения сроков предоставления муниципальной услуги;</w:t>
      </w:r>
    </w:p>
    <w:p>
      <w:pPr>
        <w:pStyle w:val="Normal"/>
        <w:ind w:firstLine="709"/>
        <w:jc w:val="both"/>
        <w:rPr>
          <w:rFonts w:cs="Times New Roman"/>
          <w:color w:val="00000A"/>
          <w:szCs w:val="28"/>
        </w:rPr>
      </w:pPr>
      <w:r>
        <w:rPr>
          <w:rFonts w:cs="Times New Roman"/>
          <w:color w:val="00000A"/>
          <w:szCs w:val="28"/>
        </w:rPr>
        <w:t>2.15.2.2. отсутствие опечаток и ошибок в направленных (выданных) в результате предоставления муниципальной услуги документах;</w:t>
      </w:r>
    </w:p>
    <w:p>
      <w:pPr>
        <w:pStyle w:val="Normal"/>
        <w:ind w:firstLine="709"/>
        <w:jc w:val="both"/>
        <w:rPr>
          <w:rFonts w:cs="Times New Roman"/>
          <w:color w:val="00000A"/>
          <w:szCs w:val="28"/>
        </w:rPr>
      </w:pPr>
      <w:r>
        <w:rPr>
          <w:rFonts w:cs="Times New Roman"/>
          <w:color w:val="00000A"/>
          <w:szCs w:val="28"/>
        </w:rPr>
        <w:t>2.15.2.3. отсутствие обоснованных жалоб заявителя по результатам предоставления муниципальной услуги.</w:t>
      </w:r>
    </w:p>
    <w:p>
      <w:pPr>
        <w:pStyle w:val="Normal"/>
        <w:ind w:firstLine="709"/>
        <w:jc w:val="both"/>
        <w:rPr>
          <w:color w:val="00000A"/>
          <w:sz w:val="24"/>
        </w:rPr>
      </w:pPr>
      <w:r>
        <w:rPr>
          <w:color w:val="00000A"/>
          <w:sz w:val="24"/>
        </w:rPr>
      </w:r>
    </w:p>
    <w:p>
      <w:pPr>
        <w:pStyle w:val="Normal"/>
        <w:jc w:val="center"/>
        <w:rPr>
          <w:color w:val="00000A"/>
          <w:szCs w:val="28"/>
        </w:rPr>
      </w:pPr>
      <w:r>
        <w:rPr>
          <w:rFonts w:cs="Times New Roman"/>
          <w:color w:val="00000A"/>
          <w:szCs w:val="28"/>
        </w:rPr>
        <w:t xml:space="preserve">2.16. </w:t>
      </w:r>
      <w:r>
        <w:rPr>
          <w:color w:val="00000A"/>
          <w:szCs w:val="28"/>
        </w:rPr>
        <w:t>Иные требования, в том числе учитывающие</w:t>
      </w:r>
    </w:p>
    <w:p>
      <w:pPr>
        <w:pStyle w:val="Normal"/>
        <w:jc w:val="center"/>
        <w:rPr>
          <w:rFonts w:cs="Times New Roman"/>
          <w:color w:val="00000A"/>
        </w:rPr>
      </w:pPr>
      <w:r>
        <w:rPr>
          <w:rFonts w:cs="Times New Roman"/>
          <w:color w:val="00000A"/>
          <w:szCs w:val="28"/>
        </w:rPr>
        <w:t>особенности предоставления муниципальной услуги в многофункциональном центре предоставления государственных и муниципальных услуг и особенности предоставления муниципальной услуги в электронной форме</w:t>
      </w:r>
    </w:p>
    <w:p>
      <w:pPr>
        <w:pStyle w:val="Normal"/>
        <w:jc w:val="both"/>
        <w:rPr>
          <w:rFonts w:cs="Times New Roman"/>
          <w:color w:val="00000A"/>
          <w:szCs w:val="28"/>
        </w:rPr>
      </w:pPr>
      <w:r>
        <w:rPr>
          <w:rFonts w:cs="Times New Roman"/>
          <w:color w:val="00000A"/>
          <w:szCs w:val="28"/>
        </w:rPr>
      </w:r>
    </w:p>
    <w:p>
      <w:pPr>
        <w:pStyle w:val="Normal"/>
        <w:ind w:firstLine="709"/>
        <w:jc w:val="both"/>
        <w:rPr>
          <w:rFonts w:cs="Times New Roman"/>
          <w:color w:val="00000A"/>
          <w:szCs w:val="28"/>
        </w:rPr>
      </w:pPr>
      <w:r>
        <w:rPr>
          <w:rFonts w:cs="Times New Roman"/>
          <w:color w:val="00000A"/>
          <w:szCs w:val="28"/>
        </w:rPr>
        <w:t>2.16.1. Заявление и иные документы, указанные в пунктах 2.6.1 и 2.7.1 настоящего административного регламента, могут быть поданы заявителем в электронной форме в соответствии с Федеральным законом от 27.07.2010             № 210-ФЗ «Об организации предоставления государственных и муниципальных услуг».</w:t>
      </w:r>
    </w:p>
    <w:p>
      <w:pPr>
        <w:pStyle w:val="Normal"/>
        <w:ind w:firstLine="709"/>
        <w:jc w:val="both"/>
        <w:rPr>
          <w:rFonts w:cs="Times New Roman"/>
          <w:color w:val="00000A"/>
          <w:szCs w:val="28"/>
        </w:rPr>
      </w:pPr>
      <w:r>
        <w:rPr>
          <w:rFonts w:cs="Times New Roman"/>
          <w:color w:val="00000A"/>
          <w:szCs w:val="28"/>
        </w:rPr>
        <w:t>2.16.2. Заявление в форме электронного документа представляется в соответствии с порядком, предусмотренным приказом Минэкономразвития России от 14.01.2015 № 7,  в Администрацию по выбору заявителя:</w:t>
      </w:r>
    </w:p>
    <w:p>
      <w:pPr>
        <w:pStyle w:val="Normal"/>
        <w:ind w:firstLine="709"/>
        <w:jc w:val="both"/>
        <w:rPr>
          <w:rFonts w:cs="Times New Roman"/>
          <w:color w:val="00000A"/>
          <w:szCs w:val="28"/>
        </w:rPr>
      </w:pPr>
      <w:r>
        <w:rPr>
          <w:rFonts w:cs="Times New Roman"/>
          <w:color w:val="00000A"/>
          <w:szCs w:val="28"/>
        </w:rPr>
        <w:t>путем направления через личный кабинет регионального портала;</w:t>
      </w:r>
    </w:p>
    <w:p>
      <w:pPr>
        <w:pStyle w:val="Normal"/>
        <w:ind w:firstLine="709"/>
        <w:jc w:val="both"/>
        <w:rPr>
          <w:rFonts w:cs="Times New Roman"/>
          <w:color w:val="00000A"/>
          <w:szCs w:val="28"/>
        </w:rPr>
      </w:pPr>
      <w:r>
        <w:rPr>
          <w:rFonts w:cs="Times New Roman"/>
          <w:color w:val="00000A"/>
          <w:szCs w:val="28"/>
        </w:rPr>
        <w:t>путем направления электронного документа в Администрацию на официальную электронную почту.</w:t>
      </w:r>
    </w:p>
    <w:p>
      <w:pPr>
        <w:pStyle w:val="Normal"/>
        <w:ind w:firstLine="709"/>
        <w:jc w:val="both"/>
        <w:rPr>
          <w:rFonts w:cs="Times New Roman"/>
          <w:color w:val="00000A"/>
          <w:szCs w:val="28"/>
        </w:rPr>
      </w:pPr>
      <w:r>
        <w:rPr>
          <w:rFonts w:cs="Times New Roman"/>
          <w:color w:val="00000A"/>
          <w:szCs w:val="28"/>
        </w:rPr>
        <w:t>2.16.3. Заявление в форме электронного документа подписывается электронной подписью (простой или усиленной квалифицированной) заявителя (представителя заявителя).</w:t>
      </w:r>
    </w:p>
    <w:p>
      <w:pPr>
        <w:pStyle w:val="Normal"/>
        <w:ind w:firstLine="709"/>
        <w:jc w:val="both"/>
        <w:rPr>
          <w:rFonts w:cs="Times New Roman"/>
          <w:color w:val="00000A"/>
          <w:szCs w:val="28"/>
        </w:rPr>
      </w:pPr>
      <w:r>
        <w:rPr>
          <w:rFonts w:cs="Times New Roman"/>
          <w:color w:val="00000A"/>
          <w:szCs w:val="28"/>
        </w:rPr>
        <w:t>2.16.4. Заявление от имени юридического лица заверяется электронной подписью:</w:t>
      </w:r>
    </w:p>
    <w:p>
      <w:pPr>
        <w:pStyle w:val="Normal"/>
        <w:ind w:firstLine="709"/>
        <w:jc w:val="both"/>
        <w:rPr>
          <w:rFonts w:cs="Times New Roman"/>
          <w:color w:val="00000A"/>
          <w:szCs w:val="28"/>
        </w:rPr>
      </w:pPr>
      <w:r>
        <w:rPr>
          <w:rFonts w:cs="Times New Roman"/>
          <w:color w:val="00000A"/>
          <w:szCs w:val="28"/>
        </w:rPr>
        <w:t>лица, действующего от имени юридического лица без доверенности;</w:t>
      </w:r>
    </w:p>
    <w:p>
      <w:pPr>
        <w:pStyle w:val="Normal"/>
        <w:ind w:firstLine="709"/>
        <w:jc w:val="both"/>
        <w:rPr>
          <w:rFonts w:cs="Times New Roman"/>
          <w:color w:val="00000A"/>
          <w:szCs w:val="28"/>
        </w:rPr>
      </w:pPr>
      <w:r>
        <w:rPr>
          <w:rFonts w:cs="Times New Roman"/>
          <w:color w:val="00000A"/>
          <w:szCs w:val="28"/>
        </w:rPr>
        <w:t>представителя юридического лица, действующего на основании доверенности, выданной в соответствии с законодательством Российской Федерации.</w:t>
      </w:r>
    </w:p>
    <w:p>
      <w:pPr>
        <w:pStyle w:val="Normal"/>
        <w:ind w:firstLine="709"/>
        <w:jc w:val="both"/>
        <w:rPr>
          <w:rFonts w:cs="Times New Roman"/>
          <w:color w:val="00000A"/>
          <w:szCs w:val="28"/>
        </w:rPr>
      </w:pPr>
      <w:r>
        <w:rPr>
          <w:rFonts w:cs="Times New Roman"/>
          <w:color w:val="00000A"/>
          <w:szCs w:val="28"/>
        </w:rPr>
        <w:t>2.16.5. К заявлению прилагается копия документа, удостоверяющего личность заявителя (удостоверяющего личность представителя заявителя, если заявление представляется представителем заявителя) в виде электронного образа такого документа.</w:t>
      </w:r>
    </w:p>
    <w:p>
      <w:pPr>
        <w:pStyle w:val="Normal"/>
        <w:ind w:firstLine="709"/>
        <w:jc w:val="both"/>
        <w:rPr>
          <w:rFonts w:cs="Times New Roman"/>
          <w:color w:val="00000A"/>
          <w:szCs w:val="28"/>
        </w:rPr>
      </w:pPr>
      <w:r>
        <w:rPr>
          <w:rFonts w:cs="Times New Roman"/>
          <w:color w:val="00000A"/>
          <w:szCs w:val="28"/>
        </w:rPr>
        <w:t>Представление указанного в настоящем пункте документа не требуется в случае представления заявления посредством отправки через региональный портал, а также, если заявление подписано усиленной квалифицированной электронной подписью.</w:t>
      </w:r>
    </w:p>
    <w:p>
      <w:pPr>
        <w:pStyle w:val="Normal"/>
        <w:ind w:firstLine="709"/>
        <w:jc w:val="both"/>
        <w:rPr>
          <w:rFonts w:cs="Times New Roman"/>
          <w:color w:val="00000A"/>
          <w:szCs w:val="28"/>
        </w:rPr>
      </w:pPr>
      <w:r>
        <w:rPr>
          <w:rFonts w:cs="Times New Roman"/>
          <w:color w:val="00000A"/>
          <w:szCs w:val="28"/>
        </w:rPr>
        <w:t>В случае представления заявления представителем заявителя, действующим на основании доверенности, к заявлению также прилагается доверенность в виде электронного образа такого документа.</w:t>
      </w:r>
    </w:p>
    <w:p>
      <w:pPr>
        <w:pStyle w:val="Normal"/>
        <w:ind w:firstLine="709"/>
        <w:jc w:val="both"/>
        <w:rPr>
          <w:rFonts w:cs="Times New Roman"/>
          <w:color w:val="00000A"/>
          <w:szCs w:val="28"/>
        </w:rPr>
      </w:pPr>
      <w:r>
        <w:rPr>
          <w:rFonts w:cs="Times New Roman"/>
          <w:color w:val="00000A"/>
          <w:szCs w:val="28"/>
        </w:rPr>
        <w:t>2.16.6. Заявителю в целях получения муниципальной услуги через региональный портал обеспечивается возможность:</w:t>
      </w:r>
    </w:p>
    <w:p>
      <w:pPr>
        <w:pStyle w:val="Normal"/>
        <w:ind w:firstLine="709"/>
        <w:jc w:val="both"/>
        <w:rPr>
          <w:rFonts w:cs="Times New Roman"/>
          <w:color w:val="00000A"/>
          <w:szCs w:val="28"/>
        </w:rPr>
      </w:pPr>
      <w:r>
        <w:rPr>
          <w:rFonts w:cs="Times New Roman"/>
          <w:color w:val="00000A"/>
          <w:szCs w:val="28"/>
        </w:rPr>
        <w:t>представления документов в электронном виде;</w:t>
      </w:r>
    </w:p>
    <w:p>
      <w:pPr>
        <w:pStyle w:val="Normal"/>
        <w:ind w:firstLine="709"/>
        <w:jc w:val="both"/>
        <w:rPr>
          <w:rFonts w:cs="Times New Roman"/>
          <w:color w:val="00000A"/>
          <w:szCs w:val="28"/>
        </w:rPr>
      </w:pPr>
      <w:r>
        <w:rPr>
          <w:rFonts w:cs="Times New Roman"/>
          <w:color w:val="00000A"/>
          <w:szCs w:val="28"/>
        </w:rPr>
        <w:t>осуществления копирования форм заявлений;</w:t>
      </w:r>
    </w:p>
    <w:p>
      <w:pPr>
        <w:pStyle w:val="Normal"/>
        <w:ind w:firstLine="709"/>
        <w:jc w:val="both"/>
        <w:rPr>
          <w:rFonts w:cs="Times New Roman"/>
          <w:color w:val="00000A"/>
          <w:szCs w:val="28"/>
        </w:rPr>
      </w:pPr>
      <w:r>
        <w:rPr>
          <w:rFonts w:cs="Times New Roman"/>
          <w:color w:val="00000A"/>
          <w:szCs w:val="28"/>
        </w:rPr>
        <w:t>получения заявителем сведений о ходе предоставления муниципальной услуги;</w:t>
      </w:r>
    </w:p>
    <w:p>
      <w:pPr>
        <w:pStyle w:val="Normal"/>
        <w:ind w:firstLine="709"/>
        <w:jc w:val="both"/>
        <w:rPr>
          <w:rFonts w:cs="Times New Roman"/>
          <w:color w:val="00000A"/>
          <w:szCs w:val="28"/>
        </w:rPr>
      </w:pPr>
      <w:r>
        <w:rPr>
          <w:rFonts w:cs="Times New Roman"/>
          <w:color w:val="00000A"/>
          <w:szCs w:val="28"/>
        </w:rPr>
        <w:t>получения электронного сообщения от Администрации в случае обращения за предоставлением муниципальной услуги в форме электронного документа, подтверждающего прием заявления к рассмотрению.</w:t>
      </w:r>
    </w:p>
    <w:p>
      <w:pPr>
        <w:pStyle w:val="Normal"/>
        <w:ind w:firstLine="709"/>
        <w:jc w:val="both"/>
        <w:rPr>
          <w:rFonts w:cs="Times New Roman"/>
          <w:color w:val="00000A"/>
          <w:szCs w:val="28"/>
        </w:rPr>
      </w:pPr>
      <w:r>
        <w:rPr>
          <w:rFonts w:cs="Times New Roman"/>
          <w:color w:val="00000A"/>
          <w:szCs w:val="28"/>
        </w:rPr>
        <w:t xml:space="preserve">2.16.7. Заявление в форме электронного документа представляется в Администрацию в виде файлов в формате </w:t>
      </w:r>
      <w:r>
        <w:rPr>
          <w:rFonts w:cs="Times New Roman"/>
          <w:color w:val="00000A"/>
          <w:szCs w:val="28"/>
          <w:lang w:val="en-US"/>
        </w:rPr>
        <w:t>doc</w:t>
      </w:r>
      <w:r>
        <w:rPr>
          <w:rFonts w:cs="Times New Roman"/>
          <w:color w:val="00000A"/>
          <w:szCs w:val="28"/>
        </w:rPr>
        <w:t xml:space="preserve">, </w:t>
      </w:r>
      <w:r>
        <w:rPr>
          <w:rFonts w:cs="Times New Roman"/>
          <w:color w:val="00000A"/>
          <w:szCs w:val="28"/>
          <w:lang w:val="en-US"/>
        </w:rPr>
        <w:t>docx</w:t>
      </w:r>
      <w:r>
        <w:rPr>
          <w:rFonts w:cs="Times New Roman"/>
          <w:color w:val="00000A"/>
          <w:szCs w:val="28"/>
        </w:rPr>
        <w:t xml:space="preserve">, </w:t>
      </w:r>
      <w:r>
        <w:rPr>
          <w:rFonts w:cs="Times New Roman"/>
          <w:color w:val="00000A"/>
          <w:szCs w:val="28"/>
          <w:lang w:val="en-US"/>
        </w:rPr>
        <w:t>txt</w:t>
      </w:r>
      <w:r>
        <w:rPr>
          <w:rFonts w:cs="Times New Roman"/>
          <w:color w:val="00000A"/>
          <w:szCs w:val="28"/>
        </w:rPr>
        <w:t xml:space="preserve">, </w:t>
      </w:r>
      <w:r>
        <w:rPr>
          <w:rFonts w:cs="Times New Roman"/>
          <w:color w:val="00000A"/>
          <w:szCs w:val="28"/>
          <w:lang w:val="en-US"/>
        </w:rPr>
        <w:t>xls</w:t>
      </w:r>
      <w:r>
        <w:rPr>
          <w:rFonts w:cs="Times New Roman"/>
          <w:color w:val="00000A"/>
          <w:szCs w:val="28"/>
        </w:rPr>
        <w:t xml:space="preserve">, </w:t>
      </w:r>
      <w:r>
        <w:rPr>
          <w:rFonts w:cs="Times New Roman"/>
          <w:color w:val="00000A"/>
          <w:szCs w:val="28"/>
          <w:lang w:val="en-US"/>
        </w:rPr>
        <w:t>xlsx</w:t>
      </w:r>
      <w:r>
        <w:rPr>
          <w:rFonts w:cs="Times New Roman"/>
          <w:color w:val="00000A"/>
          <w:szCs w:val="28"/>
        </w:rPr>
        <w:t xml:space="preserve">, </w:t>
      </w:r>
      <w:r>
        <w:rPr>
          <w:rFonts w:cs="Times New Roman"/>
          <w:color w:val="00000A"/>
          <w:szCs w:val="28"/>
          <w:lang w:val="en-US"/>
        </w:rPr>
        <w:t>rtf</w:t>
      </w:r>
      <w:r>
        <w:rPr>
          <w:rFonts w:cs="Times New Roman"/>
          <w:color w:val="00000A"/>
          <w:szCs w:val="28"/>
        </w:rPr>
        <w:t>, если указанное заявление предоставляется в форме электронного документа посредством электронной почты.</w:t>
      </w:r>
    </w:p>
    <w:p>
      <w:pPr>
        <w:pStyle w:val="Normal"/>
        <w:ind w:firstLine="709"/>
        <w:jc w:val="both"/>
        <w:rPr>
          <w:rFonts w:cs="Times New Roman"/>
          <w:color w:val="00000A"/>
          <w:szCs w:val="28"/>
        </w:rPr>
      </w:pPr>
      <w:r>
        <w:rPr>
          <w:rFonts w:cs="Times New Roman"/>
          <w:color w:val="00000A"/>
          <w:szCs w:val="28"/>
        </w:rPr>
        <w:t xml:space="preserve">2.16.8. Электронные документы (электронные образы документов), прилагаемые к заявлению, в том числе доверенности, направляются в виде файлов в форматах </w:t>
      </w:r>
      <w:r>
        <w:rPr>
          <w:rFonts w:cs="Times New Roman"/>
          <w:color w:val="00000A"/>
          <w:szCs w:val="28"/>
          <w:lang w:val="en-US"/>
        </w:rPr>
        <w:t>PDF</w:t>
      </w:r>
      <w:r>
        <w:rPr>
          <w:rFonts w:cs="Times New Roman"/>
          <w:color w:val="00000A"/>
          <w:szCs w:val="28"/>
        </w:rPr>
        <w:t xml:space="preserve">, </w:t>
      </w:r>
      <w:r>
        <w:rPr>
          <w:rFonts w:cs="Times New Roman"/>
          <w:color w:val="00000A"/>
          <w:szCs w:val="28"/>
          <w:lang w:val="en-US"/>
        </w:rPr>
        <w:t>TIF</w:t>
      </w:r>
      <w:r>
        <w:rPr>
          <w:rFonts w:cs="Times New Roman"/>
          <w:color w:val="00000A"/>
          <w:szCs w:val="28"/>
        </w:rPr>
        <w:t>.</w:t>
      </w:r>
    </w:p>
    <w:p>
      <w:pPr>
        <w:pStyle w:val="Normal"/>
        <w:ind w:firstLine="709"/>
        <w:jc w:val="both"/>
        <w:rPr>
          <w:rFonts w:cs="Times New Roman"/>
          <w:color w:val="00000A"/>
          <w:szCs w:val="28"/>
        </w:rPr>
      </w:pPr>
      <w:r>
        <w:rPr>
          <w:rFonts w:cs="Times New Roman"/>
          <w:color w:val="00000A"/>
          <w:szCs w:val="28"/>
        </w:rPr>
        <w:t xml:space="preserve">2.16.9. Качество предоставляемых электронных документов (электронных образов документов) в форматах </w:t>
      </w:r>
      <w:r>
        <w:rPr>
          <w:rFonts w:cs="Times New Roman"/>
          <w:color w:val="00000A"/>
          <w:szCs w:val="28"/>
          <w:lang w:val="en-US"/>
        </w:rPr>
        <w:t>PDF</w:t>
      </w:r>
      <w:r>
        <w:rPr>
          <w:rFonts w:cs="Times New Roman"/>
          <w:color w:val="00000A"/>
          <w:szCs w:val="28"/>
        </w:rPr>
        <w:t xml:space="preserve">, </w:t>
      </w:r>
      <w:r>
        <w:rPr>
          <w:rFonts w:cs="Times New Roman"/>
          <w:color w:val="00000A"/>
          <w:szCs w:val="28"/>
          <w:lang w:val="en-US"/>
        </w:rPr>
        <w:t>TIF</w:t>
      </w:r>
      <w:r>
        <w:rPr>
          <w:rFonts w:cs="Times New Roman"/>
          <w:color w:val="00000A"/>
          <w:szCs w:val="28"/>
        </w:rPr>
        <w:t xml:space="preserve"> должно позволять в полном объеме прочитать текст документа и распознать реквизиты документа.</w:t>
      </w:r>
    </w:p>
    <w:p>
      <w:pPr>
        <w:pStyle w:val="Normal"/>
        <w:ind w:firstLine="709"/>
        <w:jc w:val="both"/>
        <w:rPr>
          <w:rFonts w:cs="Times New Roman"/>
          <w:color w:val="00000A"/>
          <w:szCs w:val="28"/>
        </w:rPr>
      </w:pPr>
      <w:r>
        <w:rPr>
          <w:rFonts w:cs="Times New Roman"/>
          <w:color w:val="00000A"/>
          <w:szCs w:val="28"/>
        </w:rPr>
        <w:t>2.16.10. Средства электронной подписи, применяемые при подаче заявления и прилагаемых к заявлению электронных документов, должны быть сертифицированы в соответствии с законодательством Российской Федерации.</w:t>
      </w:r>
    </w:p>
    <w:p>
      <w:pPr>
        <w:pStyle w:val="Normal"/>
        <w:ind w:firstLine="709"/>
        <w:jc w:val="both"/>
        <w:rPr>
          <w:rFonts w:cs="Times New Roman"/>
          <w:color w:val="00000A"/>
          <w:szCs w:val="28"/>
        </w:rPr>
      </w:pPr>
      <w:r>
        <w:rPr>
          <w:rFonts w:cs="Times New Roman"/>
          <w:color w:val="00000A"/>
          <w:szCs w:val="28"/>
        </w:rPr>
        <w:t>2.16.11. Документы, которые представляются Администрацией по результатам рассмотрения заявления в электронной форме, должны быть доступны для просмотра в виде, пригодном для восприятия человеком, с использованием электронных вычислительных машин, в том числе без использования сети Интернет.</w:t>
      </w:r>
    </w:p>
    <w:p>
      <w:pPr>
        <w:pStyle w:val="Normal"/>
        <w:ind w:firstLine="709"/>
        <w:jc w:val="both"/>
        <w:rPr>
          <w:rFonts w:cs="Times New Roman"/>
          <w:color w:val="00000A"/>
          <w:szCs w:val="28"/>
        </w:rPr>
      </w:pPr>
      <w:r>
        <w:rPr>
          <w:rFonts w:cs="Times New Roman"/>
          <w:color w:val="00000A"/>
          <w:szCs w:val="28"/>
        </w:rPr>
        <w:t>2.16.12. Предоставление Администрацией муниципальной услуги в многофункциональном центре осуществляется на основании соглашения, заключенного Администрацией с многофункциональным центром.</w:t>
      </w:r>
    </w:p>
    <w:p>
      <w:pPr>
        <w:pStyle w:val="Normal"/>
        <w:ind w:firstLine="709"/>
        <w:jc w:val="both"/>
        <w:rPr>
          <w:rFonts w:cs="Times New Roman"/>
          <w:color w:val="00000A"/>
          <w:szCs w:val="28"/>
        </w:rPr>
      </w:pPr>
      <w:r>
        <w:rPr>
          <w:rFonts w:cs="Times New Roman"/>
          <w:color w:val="00000A"/>
          <w:szCs w:val="28"/>
        </w:rPr>
        <w:t>2.16.13. Предоставление муниципальной услуги независимо от места регистрации или места пребывания заявителя на территории области не осуществляется.</w:t>
      </w:r>
    </w:p>
    <w:p>
      <w:pPr>
        <w:pStyle w:val="Normal"/>
        <w:ind w:firstLine="709"/>
        <w:jc w:val="both"/>
        <w:rPr>
          <w:rFonts w:cs="Times New Roman"/>
          <w:color w:val="00000A"/>
          <w:szCs w:val="28"/>
        </w:rPr>
      </w:pPr>
      <w:r>
        <w:rPr>
          <w:rFonts w:cs="Times New Roman"/>
          <w:iCs/>
          <w:color w:val="00000A"/>
          <w:szCs w:val="28"/>
        </w:rPr>
        <w:t>2.16.14.</w:t>
      </w:r>
      <w:r>
        <w:rPr>
          <w:color w:val="00000A"/>
          <w:szCs w:val="28"/>
        </w:rPr>
        <w:t xml:space="preserve"> Муниципальная услуга предоставляется на основании запроса, указанного в статье 15.1 Федерального закона от 27.07.2010 №210-ФЗ                         «Об организации предоставления государственных и муниципальных услуг» (комплексный запрос).</w:t>
      </w:r>
    </w:p>
    <w:p>
      <w:pPr>
        <w:pStyle w:val="Normal"/>
        <w:jc w:val="both"/>
        <w:rPr>
          <w:rFonts w:cs="Times New Roman"/>
          <w:b/>
          <w:b/>
          <w:bCs/>
          <w:color w:val="00000A"/>
          <w:szCs w:val="28"/>
        </w:rPr>
      </w:pPr>
      <w:r>
        <w:rPr>
          <w:rFonts w:cs="Times New Roman"/>
          <w:b/>
          <w:bCs/>
          <w:color w:val="00000A"/>
          <w:szCs w:val="28"/>
        </w:rPr>
      </w:r>
    </w:p>
    <w:p>
      <w:pPr>
        <w:pStyle w:val="Normal"/>
        <w:jc w:val="center"/>
        <w:rPr>
          <w:color w:val="00000A"/>
          <w:sz w:val="24"/>
        </w:rPr>
      </w:pPr>
      <w:r>
        <w:rPr>
          <w:rFonts w:cs="Times New Roman"/>
          <w:color w:val="00000A"/>
          <w:szCs w:val="28"/>
        </w:rPr>
        <w:t>3. 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 а также особенности выполнения административных процедур в многофункциональном центре  предоставления государственных и муниципальных услуг</w:t>
      </w:r>
    </w:p>
    <w:p>
      <w:pPr>
        <w:pStyle w:val="Normal"/>
        <w:jc w:val="both"/>
        <w:rPr>
          <w:rFonts w:cs="Times New Roman"/>
          <w:color w:val="00000A"/>
          <w:szCs w:val="28"/>
        </w:rPr>
      </w:pPr>
      <w:r>
        <w:rPr>
          <w:rFonts w:cs="Times New Roman"/>
          <w:color w:val="00000A"/>
          <w:szCs w:val="28"/>
        </w:rPr>
      </w:r>
    </w:p>
    <w:p>
      <w:pPr>
        <w:pStyle w:val="Normal"/>
        <w:jc w:val="center"/>
        <w:rPr>
          <w:color w:val="00000A"/>
        </w:rPr>
      </w:pPr>
      <w:r>
        <w:rPr>
          <w:rFonts w:cs="Times New Roman"/>
          <w:color w:val="00000A"/>
          <w:szCs w:val="28"/>
        </w:rPr>
        <w:t>3.1. Перечень административных процедур</w:t>
      </w:r>
    </w:p>
    <w:p>
      <w:pPr>
        <w:pStyle w:val="Normal"/>
        <w:jc w:val="both"/>
        <w:rPr>
          <w:rFonts w:cs="Times New Roman"/>
          <w:color w:val="00000A"/>
          <w:szCs w:val="28"/>
        </w:rPr>
      </w:pPr>
      <w:r>
        <w:rPr>
          <w:rFonts w:cs="Times New Roman"/>
          <w:color w:val="00000A"/>
          <w:szCs w:val="28"/>
        </w:rPr>
      </w:r>
    </w:p>
    <w:p>
      <w:pPr>
        <w:pStyle w:val="Normal"/>
        <w:ind w:firstLine="709"/>
        <w:jc w:val="both"/>
        <w:rPr>
          <w:rFonts w:cs="Times New Roman"/>
          <w:color w:val="00000A"/>
          <w:szCs w:val="28"/>
        </w:rPr>
      </w:pPr>
      <w:r>
        <w:rPr>
          <w:rFonts w:cs="Times New Roman"/>
          <w:color w:val="00000A"/>
          <w:szCs w:val="28"/>
        </w:rPr>
        <w:t>3.1.1. Предоставление муниципальной услуги включает в себя следующие административные процедуры:</w:t>
      </w:r>
    </w:p>
    <w:p>
      <w:pPr>
        <w:pStyle w:val="Normal"/>
        <w:ind w:firstLine="709"/>
        <w:jc w:val="both"/>
        <w:rPr>
          <w:rFonts w:cs="Times New Roman"/>
          <w:color w:val="00000A"/>
          <w:szCs w:val="28"/>
        </w:rPr>
      </w:pPr>
      <w:r>
        <w:rPr>
          <w:rFonts w:cs="Times New Roman"/>
          <w:color w:val="00000A"/>
          <w:szCs w:val="28"/>
        </w:rPr>
        <w:t>3.1.1.1. прием и регистрация заявления и документов, необходимых для предоставления муниципальной услуги, предварительное рассмотрение заявления и документов;</w:t>
      </w:r>
    </w:p>
    <w:p>
      <w:pPr>
        <w:pStyle w:val="Normal"/>
        <w:ind w:firstLine="709"/>
        <w:jc w:val="both"/>
        <w:rPr>
          <w:rFonts w:cs="Times New Roman"/>
          <w:color w:val="00000A"/>
          <w:szCs w:val="28"/>
        </w:rPr>
      </w:pPr>
      <w:r>
        <w:rPr>
          <w:rFonts w:cs="Times New Roman"/>
          <w:color w:val="00000A"/>
          <w:szCs w:val="28"/>
        </w:rPr>
        <w:t>3.1.1.2. формирование и направление межведомственных запросов;</w:t>
      </w:r>
    </w:p>
    <w:p>
      <w:pPr>
        <w:pStyle w:val="Normal"/>
        <w:ind w:firstLine="709"/>
        <w:jc w:val="both"/>
        <w:rPr>
          <w:rFonts w:cs="Times New Roman"/>
          <w:color w:val="00000A"/>
          <w:szCs w:val="28"/>
        </w:rPr>
      </w:pPr>
      <w:r>
        <w:rPr>
          <w:rFonts w:cs="Times New Roman"/>
          <w:color w:val="00000A"/>
          <w:szCs w:val="28"/>
        </w:rPr>
        <w:t>3.1.1.3. рассмотрение заявления и документов, подготовка результата предоставления муниципальной услуги;</w:t>
      </w:r>
    </w:p>
    <w:p>
      <w:pPr>
        <w:pStyle w:val="Normal"/>
        <w:ind w:firstLine="709"/>
        <w:jc w:val="both"/>
        <w:rPr>
          <w:rFonts w:cs="Times New Roman"/>
          <w:color w:val="00000A"/>
          <w:szCs w:val="28"/>
        </w:rPr>
      </w:pPr>
      <w:r>
        <w:rPr>
          <w:rFonts w:cs="Times New Roman"/>
          <w:color w:val="00000A"/>
          <w:szCs w:val="28"/>
        </w:rPr>
        <w:t>3.1.1.4. выдача (направление) заявителю результата предоставления муниципальной услуги.</w:t>
      </w:r>
    </w:p>
    <w:p>
      <w:pPr>
        <w:pStyle w:val="Normal"/>
        <w:ind w:firstLine="709"/>
        <w:jc w:val="both"/>
        <w:rPr>
          <w:color w:val="00000A"/>
        </w:rPr>
      </w:pPr>
      <w:r>
        <w:rPr>
          <w:rFonts w:cs="Times New Roman"/>
          <w:color w:val="00000A"/>
          <w:szCs w:val="28"/>
        </w:rPr>
        <w:t>3.1.2. В случае обращения заявителя за исправлением опечаток и (или) ошибок в полученном  постановлении Администрации о предварительном согласовании предоставления земельного участка либо об отказе в предварительном согласовании предоставления земельного участка осуществляется процедура исправления таких опечаток и (или) ошибок.</w:t>
      </w:r>
    </w:p>
    <w:p>
      <w:pPr>
        <w:pStyle w:val="Normal"/>
        <w:jc w:val="both"/>
        <w:rPr>
          <w:rFonts w:cs="Times New Roman"/>
          <w:color w:val="00000A"/>
          <w:szCs w:val="28"/>
        </w:rPr>
      </w:pPr>
      <w:r>
        <w:rPr>
          <w:rFonts w:cs="Times New Roman"/>
          <w:color w:val="00000A"/>
          <w:szCs w:val="28"/>
        </w:rPr>
      </w:r>
    </w:p>
    <w:p>
      <w:pPr>
        <w:pStyle w:val="Normal"/>
        <w:jc w:val="center"/>
        <w:rPr>
          <w:rFonts w:cs="Times New Roman"/>
          <w:color w:val="00000A"/>
          <w:szCs w:val="28"/>
        </w:rPr>
      </w:pPr>
      <w:r>
        <w:rPr>
          <w:rFonts w:cs="Times New Roman"/>
          <w:color w:val="00000A"/>
          <w:szCs w:val="28"/>
        </w:rPr>
        <w:t xml:space="preserve">3.2. Прием и регистрация заявления и документов, необходимых для предоставления муниципальной услуги, предварительное </w:t>
      </w:r>
    </w:p>
    <w:p>
      <w:pPr>
        <w:pStyle w:val="Normal"/>
        <w:jc w:val="center"/>
        <w:rPr>
          <w:color w:val="00000A"/>
        </w:rPr>
      </w:pPr>
      <w:r>
        <w:rPr>
          <w:rFonts w:cs="Times New Roman"/>
          <w:color w:val="00000A"/>
          <w:szCs w:val="28"/>
        </w:rPr>
        <w:t>рассмотрение заявления и документов</w:t>
      </w:r>
    </w:p>
    <w:p>
      <w:pPr>
        <w:pStyle w:val="Normal"/>
        <w:jc w:val="both"/>
        <w:rPr>
          <w:rFonts w:cs="Times New Roman"/>
          <w:color w:val="00000A"/>
          <w:szCs w:val="28"/>
        </w:rPr>
      </w:pPr>
      <w:r>
        <w:rPr>
          <w:rFonts w:cs="Times New Roman"/>
          <w:color w:val="00000A"/>
          <w:szCs w:val="28"/>
        </w:rPr>
      </w:r>
    </w:p>
    <w:p>
      <w:pPr>
        <w:pStyle w:val="Normal"/>
        <w:ind w:firstLine="709"/>
        <w:jc w:val="both"/>
        <w:rPr>
          <w:rFonts w:cs="Times New Roman"/>
          <w:color w:val="00000A"/>
          <w:szCs w:val="28"/>
        </w:rPr>
      </w:pPr>
      <w:r>
        <w:rPr>
          <w:rFonts w:cs="Times New Roman"/>
          <w:color w:val="00000A"/>
          <w:szCs w:val="28"/>
        </w:rPr>
        <w:t>3.2.1. Основанием для начала административной процедуры является обращение заявителя с заявлением о предоставлении муниципальной услуги.</w:t>
      </w:r>
    </w:p>
    <w:p>
      <w:pPr>
        <w:pStyle w:val="Normal"/>
        <w:ind w:firstLine="709"/>
        <w:jc w:val="both"/>
        <w:rPr>
          <w:rFonts w:cs="Times New Roman"/>
          <w:color w:val="00000A"/>
          <w:szCs w:val="28"/>
        </w:rPr>
      </w:pPr>
      <w:r>
        <w:rPr>
          <w:rFonts w:cs="Times New Roman"/>
          <w:color w:val="00000A"/>
          <w:szCs w:val="28"/>
        </w:rPr>
        <w:t>Заявление представляется заявителем (представителем заявителя) в Администрацию на бумажном носителе лично или через многофункциональный центр, посредством почтового отправления, или в форме электронного  документа посредством  заполнения электронной формы заявления и направления его  через личный кабинет регионального портала, а также путем  направления электронного документа в Администрацию на официальную электронную почту без необходимости дополнительной подачи заявления в какой-либо иной форме.</w:t>
      </w:r>
    </w:p>
    <w:p>
      <w:pPr>
        <w:pStyle w:val="Normal"/>
        <w:ind w:firstLine="709"/>
        <w:jc w:val="both"/>
        <w:rPr>
          <w:rFonts w:cs="Times New Roman"/>
          <w:color w:val="00000A"/>
          <w:szCs w:val="28"/>
        </w:rPr>
      </w:pPr>
      <w:r>
        <w:rPr>
          <w:rFonts w:cs="Times New Roman"/>
          <w:color w:val="00000A"/>
          <w:szCs w:val="28"/>
        </w:rPr>
        <w:t>Заявление подписывается заявителем либо представителем заявителя.</w:t>
      </w:r>
    </w:p>
    <w:p>
      <w:pPr>
        <w:pStyle w:val="Normal"/>
        <w:ind w:firstLine="709"/>
        <w:jc w:val="both"/>
        <w:rPr>
          <w:rFonts w:cs="Times New Roman"/>
          <w:color w:val="00000A"/>
          <w:szCs w:val="28"/>
        </w:rPr>
      </w:pPr>
      <w:r>
        <w:rPr>
          <w:rFonts w:cs="Times New Roman"/>
          <w:color w:val="00000A"/>
          <w:szCs w:val="28"/>
        </w:rPr>
        <w:t>3.2.2. В случае представления заявления при личном обращении заявителя или представителя заявителя предъявляется документ, удостоверяющий соответственно личность заявителя или представителя заявителя.</w:t>
      </w:r>
    </w:p>
    <w:p>
      <w:pPr>
        <w:pStyle w:val="Normal"/>
        <w:ind w:firstLine="709"/>
        <w:jc w:val="both"/>
        <w:rPr>
          <w:rFonts w:cs="Times New Roman"/>
          <w:color w:val="00000A"/>
          <w:szCs w:val="28"/>
        </w:rPr>
      </w:pPr>
      <w:r>
        <w:rPr>
          <w:rFonts w:cs="Times New Roman"/>
          <w:color w:val="00000A"/>
          <w:szCs w:val="28"/>
        </w:rPr>
        <w:t>Лицо, имеющее право действовать без доверенности от имени юридического лица, предъявляет документ, удостоверяющий его личность, а представитель юридического лица предъявляет также документ, подтверждающий его полномочия действовать от имени этого юридического лица.</w:t>
      </w:r>
    </w:p>
    <w:p>
      <w:pPr>
        <w:pStyle w:val="Normal"/>
        <w:ind w:firstLine="709"/>
        <w:jc w:val="both"/>
        <w:rPr>
          <w:rFonts w:cs="Times New Roman"/>
          <w:color w:val="00000A"/>
          <w:szCs w:val="28"/>
        </w:rPr>
      </w:pPr>
      <w:r>
        <w:rPr>
          <w:rFonts w:cs="Times New Roman"/>
          <w:color w:val="00000A"/>
          <w:szCs w:val="28"/>
        </w:rPr>
        <w:t>При представлении заявителем документов устанавливается личность заявителя, проверяются полномочия заявителя, осуществляется проверка соответствия сведений, указанных в заявлении, представленным документам, полнота и правильность оформления заявления.</w:t>
      </w:r>
    </w:p>
    <w:p>
      <w:pPr>
        <w:pStyle w:val="Normal"/>
        <w:ind w:firstLine="709"/>
        <w:jc w:val="both"/>
        <w:rPr>
          <w:rFonts w:cs="Times New Roman"/>
          <w:color w:val="00000A"/>
          <w:szCs w:val="28"/>
        </w:rPr>
      </w:pPr>
      <w:r>
        <w:rPr>
          <w:rFonts w:cs="Times New Roman"/>
          <w:color w:val="00000A"/>
          <w:szCs w:val="28"/>
        </w:rPr>
        <w:t>3.2.3. Полученное заявление регистрируется с присвоением ему входящего номера и указанием даты его получения.</w:t>
      </w:r>
    </w:p>
    <w:p>
      <w:pPr>
        <w:pStyle w:val="Normal"/>
        <w:ind w:firstLine="709"/>
        <w:jc w:val="both"/>
        <w:rPr>
          <w:rFonts w:cs="Times New Roman"/>
          <w:color w:val="00000A"/>
          <w:szCs w:val="28"/>
        </w:rPr>
      </w:pPr>
      <w:r>
        <w:rPr>
          <w:rFonts w:cs="Times New Roman"/>
          <w:color w:val="00000A"/>
          <w:szCs w:val="28"/>
        </w:rPr>
        <w:t>3.2.4. Если заявление и документы, указанные в пункте 2.6.1 настоящего административного регламента, представляются заявителем (представителем заявителя) в Администрацию или многофункциональный центр лично, то заявителю (представителю заявителя) выдается расписка в получении документов, оформленная по форме согласно приложению № 3 к настоящему административному регламенту (далее – расписка), с указанием их перечня и даты получения.</w:t>
      </w:r>
    </w:p>
    <w:p>
      <w:pPr>
        <w:pStyle w:val="Normal"/>
        <w:ind w:firstLine="709"/>
        <w:jc w:val="both"/>
        <w:rPr>
          <w:rFonts w:cs="Times New Roman"/>
          <w:color w:val="00000A"/>
          <w:szCs w:val="28"/>
        </w:rPr>
      </w:pPr>
      <w:r>
        <w:rPr>
          <w:rFonts w:cs="Times New Roman"/>
          <w:color w:val="00000A"/>
          <w:szCs w:val="28"/>
        </w:rPr>
        <w:t>Расписка выдается заявителю (представителю заявителя) в день получения Администрацией или многофункциональным центром таких документов.</w:t>
      </w:r>
    </w:p>
    <w:p>
      <w:pPr>
        <w:pStyle w:val="Normal"/>
        <w:ind w:firstLine="709"/>
        <w:jc w:val="both"/>
        <w:rPr>
          <w:rFonts w:cs="Times New Roman"/>
          <w:color w:val="00000A"/>
          <w:szCs w:val="28"/>
        </w:rPr>
      </w:pPr>
      <w:r>
        <w:rPr>
          <w:rFonts w:cs="Times New Roman"/>
          <w:color w:val="00000A"/>
          <w:szCs w:val="28"/>
        </w:rPr>
        <w:t>3.2.5. В случае, если заявление и документы представлены в Администрацию посредством почтового отправления, расписка в получении таких заявления и документов направляется Администрацией по указанному в заявлении почтовому адресу в день получения Администрацией документов.</w:t>
      </w:r>
    </w:p>
    <w:p>
      <w:pPr>
        <w:pStyle w:val="Normal"/>
        <w:ind w:firstLine="709"/>
        <w:jc w:val="both"/>
        <w:rPr>
          <w:rFonts w:cs="Times New Roman"/>
          <w:color w:val="00000A"/>
          <w:szCs w:val="28"/>
        </w:rPr>
      </w:pPr>
      <w:r>
        <w:rPr>
          <w:rFonts w:cs="Times New Roman"/>
          <w:color w:val="00000A"/>
          <w:szCs w:val="28"/>
        </w:rPr>
        <w:t>3.2.6. Получение заявления и документов, представляемых в форме электронных документов, подтверждается Администрацией путем направления заявителю (представителю заявителя) сообщения о получении заявления и документов с указанием входящего регистрационного номера заявления, даты получения Администрацией заявления и документов, а также перечня наименований файлов, представленных в форме электронных документов, с указанием их объема.</w:t>
      </w:r>
    </w:p>
    <w:p>
      <w:pPr>
        <w:pStyle w:val="Normal"/>
        <w:ind w:firstLine="709"/>
        <w:jc w:val="both"/>
        <w:rPr>
          <w:rFonts w:cs="Times New Roman"/>
          <w:color w:val="00000A"/>
          <w:szCs w:val="28"/>
        </w:rPr>
      </w:pPr>
      <w:r>
        <w:rPr>
          <w:rFonts w:cs="Times New Roman"/>
          <w:color w:val="00000A"/>
          <w:szCs w:val="28"/>
        </w:rPr>
        <w:t>3.2.7. Сообщение о получении заявления и документов направляется в личный кабинет заявителя (представителя заявителя) на региональном портале в случае представления заявления и документов через региональный портал.</w:t>
      </w:r>
    </w:p>
    <w:p>
      <w:pPr>
        <w:pStyle w:val="Normal"/>
        <w:ind w:firstLine="709"/>
        <w:jc w:val="both"/>
        <w:rPr>
          <w:rFonts w:cs="Times New Roman"/>
          <w:color w:val="00000A"/>
          <w:szCs w:val="28"/>
        </w:rPr>
      </w:pPr>
      <w:r>
        <w:rPr>
          <w:rFonts w:cs="Times New Roman"/>
          <w:color w:val="00000A"/>
          <w:szCs w:val="28"/>
        </w:rPr>
        <w:t>3.2.8. Заявление и документы, представленные заявителем (представителем заявителя) через многофункциональный центр передаются многофункциональным центром в Администрацию в электронном виде в день обращения заявителя (представителя заявителя). Порядок передачи документов на бумажном носителе устанавливается соглашением о взаимодействии, заключенным Администрацией с многофункциональным центром.</w:t>
      </w:r>
    </w:p>
    <w:p>
      <w:pPr>
        <w:pStyle w:val="Normal"/>
        <w:ind w:firstLine="709"/>
        <w:jc w:val="both"/>
        <w:rPr>
          <w:rFonts w:cs="Times New Roman"/>
          <w:color w:val="00000A"/>
          <w:szCs w:val="28"/>
        </w:rPr>
      </w:pPr>
      <w:r>
        <w:rPr>
          <w:rFonts w:cs="Times New Roman"/>
          <w:color w:val="00000A"/>
          <w:szCs w:val="28"/>
        </w:rPr>
        <w:t xml:space="preserve">3.2.9. Поступившему из многофункционального центра заявлению присваивается регистрационный номер Администрации и указывается дата его получения. </w:t>
      </w:r>
    </w:p>
    <w:p>
      <w:pPr>
        <w:pStyle w:val="Normal"/>
        <w:ind w:firstLine="709"/>
        <w:jc w:val="both"/>
        <w:rPr>
          <w:rFonts w:cs="Times New Roman"/>
          <w:color w:val="00000A"/>
          <w:szCs w:val="28"/>
        </w:rPr>
      </w:pPr>
      <w:r>
        <w:rPr>
          <w:rFonts w:cs="Times New Roman"/>
          <w:color w:val="00000A"/>
          <w:szCs w:val="28"/>
        </w:rPr>
        <w:t>3.2.10. Максимальный срок выполнения административного действия  составляет 1 рабочий день.</w:t>
      </w:r>
    </w:p>
    <w:p>
      <w:pPr>
        <w:pStyle w:val="Normal"/>
        <w:ind w:firstLine="709"/>
        <w:jc w:val="both"/>
        <w:rPr>
          <w:color w:val="00000A"/>
        </w:rPr>
      </w:pPr>
      <w:r>
        <w:rPr>
          <w:rFonts w:cs="Times New Roman"/>
          <w:color w:val="00000A"/>
          <w:szCs w:val="28"/>
        </w:rPr>
        <w:t xml:space="preserve">3.2.11. Зарегистрированное заявление и прилагаемые документы передаются на рассмотрение </w:t>
      </w:r>
      <w:r>
        <w:rPr>
          <w:rFonts w:cs="Times New Roman"/>
          <w:iCs/>
          <w:color w:val="00000A"/>
          <w:szCs w:val="28"/>
        </w:rPr>
        <w:t>главе города Кирсанова Тамбовской области</w:t>
      </w:r>
      <w:r>
        <w:rPr>
          <w:rFonts w:cs="Times New Roman"/>
          <w:color w:val="00000A"/>
          <w:szCs w:val="28"/>
        </w:rPr>
        <w:t xml:space="preserve">, который определяет исполнителя, ответственного за работу с поступившим заявлением (далее – ответственный исполнитель). </w:t>
      </w:r>
    </w:p>
    <w:p>
      <w:pPr>
        <w:pStyle w:val="Normal"/>
        <w:ind w:firstLine="709"/>
        <w:jc w:val="both"/>
        <w:rPr>
          <w:color w:val="00000A"/>
        </w:rPr>
      </w:pPr>
      <w:r>
        <w:rPr>
          <w:rFonts w:cs="Times New Roman"/>
          <w:color w:val="00000A"/>
          <w:szCs w:val="28"/>
        </w:rPr>
        <w:t xml:space="preserve">3.2.12. При поступлении ответственному исполнителю зарегистрированного заявления и документов, необходимых для получения муниципальной услуги, ответственный исполнитель проводит их предварительную проверку с целью определения возможности для дальнейшего рассмотрения, необходимости направления заявителю уведомления о продлении срока не более чем до 45 дней со дня поступления заявления, наличия (отсутствия) оснований для отказа в приеме документов, предусмотренных пунктом 2.8.1 настоящего административного регламента, наличия (отсутствия) оснований для приостановления предоставления муниципальной услуги, предусмотренных пунктом 2.9.1 настоящего административного регламента. </w:t>
      </w:r>
    </w:p>
    <w:p>
      <w:pPr>
        <w:pStyle w:val="Normal"/>
        <w:ind w:firstLine="709"/>
        <w:jc w:val="both"/>
        <w:rPr>
          <w:color w:val="00000A"/>
        </w:rPr>
      </w:pPr>
      <w:r>
        <w:rPr>
          <w:rFonts w:eastAsia="Times New Roman" w:cs="Times New Roman"/>
          <w:color w:val="00000A"/>
          <w:szCs w:val="28"/>
          <w:lang w:eastAsia="ru-RU" w:bidi="ar-SA"/>
        </w:rPr>
        <w:t xml:space="preserve">3.2.13. В случае поступления заявления о предварительном согласовании предоставления земельного участка для индивидуального жилищного строительства, ведения личного подсобного хозяйства в границах населенного пункта, садоводства, для осуществления крестьянским (фермерским) хозяйством его деятельности ответственный исполнитель публикует извещение о предоставлении земельного участка для указанных целей в порядке, установленном для официального опубликования (обнародования) муниципальных правовых актов по месту нахождения земельного участка и размещает извещение на </w:t>
      </w:r>
      <w:r>
        <w:rPr>
          <w:rFonts w:eastAsia="Times New Roman" w:cs="Times New Roman"/>
          <w:color w:val="00000A"/>
          <w:szCs w:val="28"/>
          <w:lang w:eastAsia="ru-RU"/>
        </w:rPr>
        <w:t>официальном сайте Администрации.</w:t>
      </w:r>
    </w:p>
    <w:p>
      <w:pPr>
        <w:pStyle w:val="Normal"/>
        <w:ind w:firstLine="709"/>
        <w:jc w:val="both"/>
        <w:rPr>
          <w:color w:val="00000A"/>
        </w:rPr>
      </w:pPr>
      <w:r>
        <w:rPr>
          <w:rFonts w:eastAsia="Times New Roman" w:cs="Times New Roman"/>
          <w:color w:val="00000A"/>
          <w:szCs w:val="28"/>
          <w:lang w:eastAsia="ru-RU" w:bidi="ar-SA"/>
        </w:rPr>
        <w:t>3.2.14. В случае, если схема расположения земельного участка, в соответствии с которой предстоит образовать земельный участок, подлежит согласованию в соответствии со статьей 3</w:t>
      </w:r>
      <w:r>
        <w:rPr>
          <w:rFonts w:eastAsia="Times New Roman" w:cs="Times New Roman"/>
          <w:color w:val="00000A"/>
          <w:szCs w:val="28"/>
          <w:vertAlign w:val="superscript"/>
          <w:lang w:eastAsia="ru-RU" w:bidi="ar-SA"/>
        </w:rPr>
        <w:t>5</w:t>
      </w:r>
      <w:r>
        <w:rPr>
          <w:rFonts w:eastAsia="Times New Roman" w:cs="Times New Roman"/>
          <w:color w:val="00000A"/>
          <w:szCs w:val="28"/>
          <w:lang w:eastAsia="ru-RU" w:bidi="ar-SA"/>
        </w:rPr>
        <w:t xml:space="preserve"> Федерального закона от 25.10.2001      № 137-ФЗ «О введении в действие Земельного кодекса Российской Федерации» с Управлением лесами области Администрация направляет такую схему расположения земельного участка на согласование в Управление лесами области и готовит заявителю уведомление о сроке предоставления муниципальной услуги, в котором указывает, что срок предоставления муниципальной услуги составит 45 календарных дней. Форма данного уведомления приведена в приложении № 4 к настоящему административному регламенту, и направляет его заявителю посредством почтового отправления или в личный кабинет заявителя (представителя заявителя) на региональном портале.</w:t>
      </w:r>
    </w:p>
    <w:p>
      <w:pPr>
        <w:pStyle w:val="Normal"/>
        <w:ind w:firstLine="709"/>
        <w:jc w:val="both"/>
        <w:rPr>
          <w:color w:val="00000A"/>
        </w:rPr>
      </w:pPr>
      <w:r>
        <w:rPr>
          <w:rFonts w:eastAsia="Times New Roman" w:cs="Times New Roman"/>
          <w:color w:val="00000A"/>
          <w:szCs w:val="28"/>
          <w:lang w:eastAsia="ru-RU" w:bidi="ar-SA"/>
        </w:rPr>
        <w:t>3.2.15. При наличии оснований, указанных в пункте 2.8.1 настоящего административного регламента, Администрация готовит уведомление об отказе в приеме документов, форма которого приведена в приложении № 5 к настоящему административному регламенту, с указанием причины отказа и направляет его заявителю способом, указанным в заявлении.</w:t>
      </w:r>
    </w:p>
    <w:p>
      <w:pPr>
        <w:pStyle w:val="Normal"/>
        <w:ind w:firstLine="709"/>
        <w:jc w:val="both"/>
        <w:rPr>
          <w:color w:val="00000A"/>
        </w:rPr>
      </w:pPr>
      <w:r>
        <w:rPr>
          <w:rFonts w:eastAsia="Times New Roman" w:cs="Times New Roman"/>
          <w:color w:val="00000A"/>
          <w:szCs w:val="28"/>
          <w:lang w:eastAsia="ru-RU" w:bidi="ar-SA"/>
        </w:rPr>
        <w:t xml:space="preserve">При наличии оснований, указанных в подпунктах 2.8.1.1 </w:t>
      </w:r>
      <w:r>
        <w:rPr>
          <w:rFonts w:cs="Times New Roman"/>
          <w:color w:val="00000A"/>
          <w:szCs w:val="28"/>
        </w:rPr>
        <w:t>–</w:t>
      </w:r>
      <w:r>
        <w:rPr>
          <w:rFonts w:eastAsia="Times New Roman" w:cs="Times New Roman"/>
          <w:color w:val="00000A"/>
          <w:szCs w:val="28"/>
          <w:lang w:eastAsia="ru-RU" w:bidi="ar-SA"/>
        </w:rPr>
        <w:t xml:space="preserve"> 2.8.1.8  настоящего административного регламента, уведомление об отказе в приеме документов  Администрация направляет в течение 10 дней со дня поступления заявления. </w:t>
      </w:r>
    </w:p>
    <w:p>
      <w:pPr>
        <w:pStyle w:val="Normal"/>
        <w:ind w:firstLine="709"/>
        <w:jc w:val="both"/>
        <w:rPr>
          <w:color w:val="00000A"/>
        </w:rPr>
      </w:pPr>
      <w:r>
        <w:rPr>
          <w:rFonts w:eastAsia="Times New Roman" w:cs="Times New Roman"/>
          <w:color w:val="00000A"/>
          <w:szCs w:val="28"/>
          <w:lang w:eastAsia="ru-RU" w:bidi="ar-SA"/>
        </w:rPr>
        <w:t>При наличии оснований, указанных в подпункте 2.8.1.9 настоящего административного регламента, уведомление об отказе в приеме документов  Администрация направляет не позднее 5 рабочих дней со дня поступления заявления.</w:t>
      </w:r>
    </w:p>
    <w:p>
      <w:pPr>
        <w:pStyle w:val="Normal"/>
        <w:ind w:firstLine="709"/>
        <w:jc w:val="both"/>
        <w:rPr>
          <w:color w:val="00000A"/>
        </w:rPr>
      </w:pPr>
      <w:r>
        <w:rPr>
          <w:rFonts w:eastAsia="Times New Roman" w:cs="Times New Roman"/>
          <w:color w:val="00000A"/>
          <w:szCs w:val="28"/>
          <w:lang w:eastAsia="ru-RU" w:bidi="ar-SA"/>
        </w:rPr>
        <w:t>При отсутствии оснований, указанных в пункте 2.8.1 настоящего административного регламента, заявление принимается к дальнейшему рассмотрению.</w:t>
      </w:r>
    </w:p>
    <w:p>
      <w:pPr>
        <w:pStyle w:val="Normal"/>
        <w:ind w:firstLine="709"/>
        <w:jc w:val="both"/>
        <w:rPr>
          <w:color w:val="00000A"/>
        </w:rPr>
      </w:pPr>
      <w:r>
        <w:rPr>
          <w:rFonts w:cs="Times New Roman"/>
          <w:color w:val="00000A"/>
          <w:szCs w:val="28"/>
        </w:rPr>
        <w:t>3.2.16. Ответственный исполнитель осуществляет проверку на предмет наличия или отсутствия оснований для приостановления срока рассмотрения заявления о предварительном согласовании предоставления земельного участка.</w:t>
      </w:r>
    </w:p>
    <w:p>
      <w:pPr>
        <w:pStyle w:val="Normal"/>
        <w:ind w:firstLine="709"/>
        <w:jc w:val="both"/>
        <w:rPr>
          <w:color w:val="00000A"/>
        </w:rPr>
      </w:pPr>
      <w:r>
        <w:rPr>
          <w:rFonts w:cs="Times New Roman"/>
          <w:color w:val="00000A"/>
          <w:szCs w:val="28"/>
        </w:rPr>
        <w:t xml:space="preserve">В случае нахождения на </w:t>
      </w:r>
      <w:r>
        <w:rPr>
          <w:rFonts w:cs="Times New Roman"/>
          <w:color w:val="00000A"/>
        </w:rPr>
        <w:t xml:space="preserve">рассмотрении в Администрации </w:t>
      </w:r>
      <w:r>
        <w:rPr>
          <w:rFonts w:cs="Times New Roman"/>
          <w:color w:val="00000A"/>
          <w:szCs w:val="28"/>
        </w:rPr>
        <w:t xml:space="preserve">представленной ранее другим лицом схемы расположения земельного участка </w:t>
      </w:r>
      <w:r>
        <w:rPr>
          <w:rFonts w:cs="Times New Roman"/>
          <w:color w:val="00000A"/>
        </w:rPr>
        <w:t xml:space="preserve">в целях его образования для проведения аукциона по продаже земельного участка или аукциона на право заключения договора аренды земельного участка либо </w:t>
      </w:r>
      <w:r>
        <w:rPr>
          <w:rFonts w:cs="Times New Roman"/>
          <w:color w:val="00000A"/>
          <w:szCs w:val="28"/>
        </w:rPr>
        <w:t>в целях его образования путем раздела земельного участка, находящегося в муниципальной собственности и предоставленного юридическому лицу на праве постоянного (бессрочного) пользования, предоставленного гражданину или юридическому лицу на праве аренды или безвозмездного пользования ответственный исполнитель готовит проект письма о приостановлении срока рассмотрения заявления о предварительном согласовании.</w:t>
      </w:r>
    </w:p>
    <w:p>
      <w:pPr>
        <w:pStyle w:val="Normal"/>
        <w:ind w:firstLine="709"/>
        <w:jc w:val="both"/>
        <w:rPr>
          <w:color w:val="00000A"/>
        </w:rPr>
      </w:pPr>
      <w:r>
        <w:rPr>
          <w:rFonts w:cs="Times New Roman"/>
          <w:color w:val="00000A"/>
          <w:szCs w:val="28"/>
        </w:rPr>
        <w:t>По результатам рассмотрения Администрацией представленной ранее другим лицом схемы расположения земельного участка предоставление муниципальной услуги возобновляется и заявление переходит к дальнейшему рассмотрению. Ответственный исполнитель готовит проект письма о возобновлении срока рассмотрения заявления о предварительном согласовании.</w:t>
      </w:r>
    </w:p>
    <w:p>
      <w:pPr>
        <w:pStyle w:val="Normal"/>
        <w:ind w:firstLine="709"/>
        <w:jc w:val="both"/>
        <w:rPr>
          <w:color w:val="00000A"/>
        </w:rPr>
      </w:pPr>
      <w:r>
        <w:rPr>
          <w:rFonts w:cs="Times New Roman"/>
          <w:color w:val="00000A"/>
          <w:szCs w:val="28"/>
        </w:rPr>
        <w:t>3.2.17. Письмо о приостановлении (возобновлении) срока рассмотрения заявления о предварительном согласовании предоставления земельного участка направляется заявителю посредством почтового отправления или в личный кабинет заявителя (представителя заявителя) на региональном портале в случае представления заявления и документов через региональный портал.</w:t>
      </w:r>
    </w:p>
    <w:p>
      <w:pPr>
        <w:pStyle w:val="Normal"/>
        <w:ind w:firstLine="709"/>
        <w:jc w:val="both"/>
        <w:rPr>
          <w:color w:val="00000A"/>
        </w:rPr>
      </w:pPr>
      <w:r>
        <w:rPr>
          <w:rFonts w:cs="Times New Roman"/>
          <w:color w:val="00000A"/>
          <w:szCs w:val="28"/>
        </w:rPr>
        <w:t>3.2.18. Результатом административной процедуры является:</w:t>
      </w:r>
    </w:p>
    <w:p>
      <w:pPr>
        <w:pStyle w:val="Normal"/>
        <w:ind w:firstLine="709"/>
        <w:jc w:val="both"/>
        <w:rPr>
          <w:color w:val="00000A"/>
        </w:rPr>
      </w:pPr>
      <w:r>
        <w:rPr>
          <w:rFonts w:cs="Times New Roman"/>
          <w:color w:val="00000A"/>
          <w:szCs w:val="28"/>
        </w:rPr>
        <w:t>принятие заявления к дальнейшему рассмотрению и, при необходимости, направление заявителю уведомления о сроке предоставления муниципальной услуги, письма о возобновлении срока рассмотрения заявления;</w:t>
      </w:r>
    </w:p>
    <w:p>
      <w:pPr>
        <w:pStyle w:val="Normal"/>
        <w:ind w:firstLine="709"/>
        <w:jc w:val="both"/>
        <w:rPr>
          <w:color w:val="00000A"/>
        </w:rPr>
      </w:pPr>
      <w:r>
        <w:rPr>
          <w:rFonts w:cs="Times New Roman"/>
          <w:color w:val="00000A"/>
          <w:szCs w:val="28"/>
        </w:rPr>
        <w:t>направление заявителю уведомления об отказе в приеме документов;</w:t>
      </w:r>
    </w:p>
    <w:p>
      <w:pPr>
        <w:pStyle w:val="Normal"/>
        <w:ind w:firstLine="709"/>
        <w:jc w:val="both"/>
        <w:rPr>
          <w:rFonts w:cs="Times New Roman"/>
          <w:color w:val="00000A"/>
          <w:szCs w:val="28"/>
        </w:rPr>
      </w:pPr>
      <w:r>
        <w:rPr>
          <w:rFonts w:cs="Times New Roman"/>
          <w:color w:val="00000A"/>
          <w:szCs w:val="28"/>
        </w:rPr>
        <w:t>3.2.19. Максимальный срок выполнения административной процедуры составляет 7 дней, при наличии оснований, указанных в абзаце 2 пункта 3.2.15 настоящего административного регламента – 10 дней,  в случае, указанном в пункте 3.2.14 настоящего административного регламента – 30 дней.</w:t>
      </w:r>
    </w:p>
    <w:p>
      <w:pPr>
        <w:pStyle w:val="Normal"/>
        <w:jc w:val="both"/>
        <w:rPr>
          <w:rFonts w:cs="Times New Roman"/>
          <w:color w:val="00000A"/>
          <w:szCs w:val="28"/>
        </w:rPr>
      </w:pPr>
      <w:r>
        <w:rPr>
          <w:rFonts w:cs="Times New Roman"/>
          <w:color w:val="00000A"/>
          <w:szCs w:val="28"/>
        </w:rPr>
      </w:r>
    </w:p>
    <w:p>
      <w:pPr>
        <w:pStyle w:val="Normal"/>
        <w:jc w:val="center"/>
        <w:rPr>
          <w:color w:val="00000A"/>
        </w:rPr>
      </w:pPr>
      <w:r>
        <w:rPr>
          <w:rFonts w:cs="Times New Roman"/>
          <w:color w:val="00000A"/>
          <w:szCs w:val="28"/>
        </w:rPr>
        <w:t>3.3. Формирование и направление межведомственных запросов</w:t>
      </w:r>
    </w:p>
    <w:p>
      <w:pPr>
        <w:pStyle w:val="Normal"/>
        <w:jc w:val="center"/>
        <w:rPr>
          <w:rFonts w:cs="Times New Roman"/>
          <w:color w:val="00000A"/>
          <w:szCs w:val="28"/>
        </w:rPr>
      </w:pPr>
      <w:r>
        <w:rPr>
          <w:rFonts w:cs="Times New Roman"/>
          <w:color w:val="00000A"/>
          <w:szCs w:val="28"/>
        </w:rPr>
      </w:r>
    </w:p>
    <w:p>
      <w:pPr>
        <w:pStyle w:val="Normal"/>
        <w:ind w:firstLine="709"/>
        <w:jc w:val="both"/>
        <w:rPr>
          <w:color w:val="00000A"/>
        </w:rPr>
      </w:pPr>
      <w:r>
        <w:rPr>
          <w:rFonts w:cs="Times New Roman"/>
          <w:color w:val="00000A"/>
          <w:szCs w:val="28"/>
        </w:rPr>
        <w:t>3.3.1. Основанием для начала административной процедуры является прием заявления без приложения документов, которые в соответствии с пунктом 2.8. настоящего административного регламента находятся в распоряжении государственных органов, органов местного самоуправления и иных организаций, участвующих в предоставлении муниципальной услуги, если заявитель не представил указанные документы самостоятельно.</w:t>
      </w:r>
    </w:p>
    <w:p>
      <w:pPr>
        <w:pStyle w:val="Normal"/>
        <w:ind w:firstLine="709"/>
        <w:jc w:val="both"/>
        <w:rPr>
          <w:color w:val="00000A"/>
        </w:rPr>
      </w:pPr>
      <w:r>
        <w:rPr>
          <w:rFonts w:cs="Times New Roman"/>
          <w:color w:val="00000A"/>
          <w:szCs w:val="28"/>
        </w:rPr>
        <w:t>3.3.2. В этом случае в зависимости от представленных документов, а также необходимости направления схемы расположения земельного участка на согласование в Управление лесами области, ответственный исполнитель в срок, не превышающий 2 дней, осуществляет подготовку и направление межведомственных запросов в:</w:t>
      </w:r>
    </w:p>
    <w:p>
      <w:pPr>
        <w:pStyle w:val="Normal"/>
        <w:ind w:firstLine="709"/>
        <w:jc w:val="both"/>
        <w:rPr>
          <w:color w:val="00000A"/>
        </w:rPr>
      </w:pPr>
      <w:r>
        <w:rPr>
          <w:rFonts w:cs="Times New Roman"/>
          <w:color w:val="00000A"/>
          <w:szCs w:val="28"/>
        </w:rPr>
        <w:t>3.3.2.1. Управление Федеральной службы государственной регистрации, кадастра и картографии по Тамбовской области о предоставлении выписки из Единого государственного реестра недвижимости;</w:t>
      </w:r>
    </w:p>
    <w:p>
      <w:pPr>
        <w:pStyle w:val="Normal"/>
        <w:ind w:firstLine="709"/>
        <w:jc w:val="both"/>
        <w:rPr>
          <w:color w:val="00000A"/>
        </w:rPr>
      </w:pPr>
      <w:r>
        <w:rPr>
          <w:rFonts w:cs="Times New Roman"/>
          <w:color w:val="00000A"/>
          <w:szCs w:val="28"/>
        </w:rPr>
        <w:t xml:space="preserve">3.3.2.2. </w:t>
      </w:r>
      <w:r>
        <w:rPr>
          <w:rFonts w:cs="Times New Roman"/>
          <w:color w:val="00000A"/>
        </w:rPr>
        <w:t>Управление Федеральной налоговой службы России по Тамбовской области</w:t>
      </w:r>
      <w:r>
        <w:rPr>
          <w:rFonts w:cs="Times New Roman"/>
          <w:color w:val="00000A"/>
          <w:szCs w:val="28"/>
        </w:rPr>
        <w:t xml:space="preserve"> о предоставлении: </w:t>
      </w:r>
    </w:p>
    <w:p>
      <w:pPr>
        <w:pStyle w:val="Normal"/>
        <w:ind w:firstLine="709"/>
        <w:jc w:val="both"/>
        <w:rPr>
          <w:color w:val="00000A"/>
        </w:rPr>
      </w:pPr>
      <w:r>
        <w:rPr>
          <w:rFonts w:cs="Times New Roman"/>
          <w:color w:val="00000A"/>
          <w:szCs w:val="28"/>
        </w:rPr>
        <w:t>выписки из Единого государственного реестра юридических лиц (в случае обращения юридического лица);</w:t>
      </w:r>
    </w:p>
    <w:p>
      <w:pPr>
        <w:pStyle w:val="Normal"/>
        <w:ind w:firstLine="709"/>
        <w:jc w:val="both"/>
        <w:rPr>
          <w:color w:val="00000A"/>
        </w:rPr>
      </w:pPr>
      <w:r>
        <w:rPr>
          <w:rFonts w:cs="Times New Roman"/>
          <w:color w:val="00000A"/>
          <w:szCs w:val="28"/>
        </w:rPr>
        <w:t>выписки из Единого государственного реестра индивидуальных предпринимателей (в случае обращения индивидуального предпринимателя).</w:t>
      </w:r>
    </w:p>
    <w:p>
      <w:pPr>
        <w:pStyle w:val="Normal"/>
        <w:ind w:firstLine="709"/>
        <w:jc w:val="both"/>
        <w:rPr>
          <w:color w:val="00000A"/>
        </w:rPr>
      </w:pPr>
      <w:r>
        <w:rPr>
          <w:rFonts w:cs="Times New Roman"/>
          <w:color w:val="00000A"/>
          <w:szCs w:val="28"/>
        </w:rPr>
        <w:t>3.3.2.3. Управление лесами области о согласовании схемы расположения земельного участка на кадастровом плане территории;</w:t>
      </w:r>
    </w:p>
    <w:p>
      <w:pPr>
        <w:pStyle w:val="Normal"/>
        <w:ind w:firstLine="709"/>
        <w:jc w:val="both"/>
        <w:rPr>
          <w:color w:val="00000A"/>
        </w:rPr>
      </w:pPr>
      <w:r>
        <w:rPr>
          <w:rFonts w:cs="Times New Roman"/>
          <w:color w:val="00000A"/>
          <w:szCs w:val="28"/>
        </w:rPr>
        <w:t>3.3.2.4. Управление градостроительства и архитектуры области о предоставлении  выписки из документа территориального планирования или выписки из документации по планировке территории, подтверждающих отнесение объекта к объектам регионального значения;</w:t>
      </w:r>
    </w:p>
    <w:p>
      <w:pPr>
        <w:pStyle w:val="Normal"/>
        <w:ind w:firstLine="709"/>
        <w:jc w:val="both"/>
        <w:rPr>
          <w:color w:val="00000A"/>
        </w:rPr>
      </w:pPr>
      <w:r>
        <w:rPr>
          <w:rFonts w:cs="Times New Roman"/>
          <w:color w:val="00000A"/>
          <w:szCs w:val="28"/>
        </w:rPr>
        <w:t>3.3.3. Направление межведомственного запроса осуществляется в электронной форме посредством системы межведомственного электронного взаимодействия (далее – СМЭВ).</w:t>
      </w:r>
    </w:p>
    <w:p>
      <w:pPr>
        <w:pStyle w:val="Normal"/>
        <w:ind w:firstLine="709"/>
        <w:jc w:val="both"/>
        <w:rPr>
          <w:rFonts w:cs="Times New Roman"/>
          <w:color w:val="00000A"/>
          <w:szCs w:val="28"/>
        </w:rPr>
      </w:pPr>
      <w:r>
        <w:rPr>
          <w:rFonts w:cs="Times New Roman"/>
          <w:color w:val="00000A"/>
          <w:szCs w:val="28"/>
        </w:rPr>
        <w:t>3.3.4. Направление межведомственного запроса на бумажном носителе допускается только в случае невозможности направления межведомственных запросов в электронной форме в связи с подтвержденной технической недоступностью или неработоспособностью в течение суток сервисов органа, в который направляется межведомственный запрос по адресу, зарегистрированному в СМЭВ, либо неработоспособностью защищенной сети передачи данных, либо в органы и организации, не зарегистрированные в СМЭВ.</w:t>
      </w:r>
    </w:p>
    <w:p>
      <w:pPr>
        <w:pStyle w:val="Normal"/>
        <w:ind w:firstLine="709"/>
        <w:jc w:val="both"/>
        <w:rPr>
          <w:rFonts w:cs="Times New Roman"/>
          <w:color w:val="00000A"/>
          <w:szCs w:val="28"/>
        </w:rPr>
      </w:pPr>
      <w:r>
        <w:rPr>
          <w:rFonts w:cs="Times New Roman"/>
          <w:color w:val="00000A"/>
          <w:szCs w:val="28"/>
        </w:rPr>
        <w:t>Межведомственный запрос на бумажном носителе заполняется в соответствии с требованиями статьи 7</w:t>
      </w:r>
      <w:r>
        <w:rPr>
          <w:rFonts w:cs="Times New Roman"/>
          <w:color w:val="00000A"/>
          <w:szCs w:val="28"/>
          <w:vertAlign w:val="superscript"/>
        </w:rPr>
        <w:t>2</w:t>
      </w:r>
      <w:r>
        <w:rPr>
          <w:rFonts w:cs="Times New Roman"/>
          <w:color w:val="00000A"/>
          <w:szCs w:val="28"/>
        </w:rPr>
        <w:t xml:space="preserve"> Федерального закона от 27.07.2010                   № 210-ФЗ «Об организации предоставления государственных и муниципальных услуг».</w:t>
      </w:r>
    </w:p>
    <w:p>
      <w:pPr>
        <w:pStyle w:val="Normal"/>
        <w:ind w:firstLine="709"/>
        <w:jc w:val="both"/>
        <w:rPr>
          <w:rFonts w:cs="Times New Roman"/>
          <w:color w:val="00000A"/>
          <w:szCs w:val="28"/>
        </w:rPr>
      </w:pPr>
      <w:r>
        <w:rPr>
          <w:rFonts w:cs="Times New Roman"/>
          <w:color w:val="00000A"/>
          <w:szCs w:val="28"/>
        </w:rPr>
        <w:t>Срок подготовки и направления ответа на межведомственный запрос о предоставлении документов и информации для предоставления муниципальной услуги с использованием межведомственного информационного взаимодействия  не может превышать:</w:t>
      </w:r>
    </w:p>
    <w:p>
      <w:pPr>
        <w:pStyle w:val="Normal"/>
        <w:ind w:firstLine="709"/>
        <w:jc w:val="both"/>
        <w:rPr>
          <w:rFonts w:cs="Times New Roman"/>
          <w:color w:val="00000A"/>
          <w:szCs w:val="28"/>
        </w:rPr>
      </w:pPr>
      <w:r>
        <w:rPr>
          <w:rFonts w:cs="Times New Roman"/>
          <w:color w:val="00000A"/>
          <w:szCs w:val="28"/>
        </w:rPr>
        <w:t>пять рабочих дней со дня получения соответствующего межведомственного запроса (в случае получения выписки из Единого государственного реестра недвижимости, выписки из Единого государственного реестра юридических лиц либо выписки из Единого государственного реестра индивидуальных предпринимателей);</w:t>
      </w:r>
    </w:p>
    <w:p>
      <w:pPr>
        <w:pStyle w:val="Normal"/>
        <w:ind w:firstLine="709"/>
        <w:jc w:val="both"/>
        <w:rPr>
          <w:rFonts w:cs="Times New Roman"/>
          <w:color w:val="00000A"/>
          <w:szCs w:val="28"/>
        </w:rPr>
      </w:pPr>
      <w:r>
        <w:rPr>
          <w:rFonts w:cs="Times New Roman"/>
          <w:color w:val="00000A"/>
          <w:szCs w:val="28"/>
        </w:rPr>
        <w:t>тридцать календарных дней со дня получения от Администрации схемы расположения земельного участка (в случае согласования схемы расположения земельного участка).</w:t>
      </w:r>
    </w:p>
    <w:p>
      <w:pPr>
        <w:pStyle w:val="Normal"/>
        <w:ind w:firstLine="709"/>
        <w:jc w:val="both"/>
        <w:rPr>
          <w:rFonts w:cs="Times New Roman"/>
          <w:color w:val="00000A"/>
          <w:szCs w:val="28"/>
        </w:rPr>
      </w:pPr>
      <w:r>
        <w:rPr>
          <w:rFonts w:cs="Times New Roman"/>
          <w:color w:val="00000A"/>
          <w:szCs w:val="28"/>
        </w:rPr>
        <w:t>Результаты получения ответов на межведомственные запросы о предоставлении документов и информации для предоставления муниципальной услуги отмечаются в заявлении и заверяются подписью ответственного исполнителя с указанием его фамилии и инициалов, даты и времени их получения.</w:t>
      </w:r>
    </w:p>
    <w:p>
      <w:pPr>
        <w:pStyle w:val="Normal"/>
        <w:ind w:firstLine="709"/>
        <w:jc w:val="both"/>
        <w:rPr>
          <w:rFonts w:cs="Times New Roman"/>
          <w:color w:val="00000A"/>
          <w:szCs w:val="28"/>
        </w:rPr>
      </w:pPr>
      <w:r>
        <w:rPr>
          <w:rFonts w:cs="Times New Roman"/>
          <w:color w:val="00000A"/>
          <w:szCs w:val="28"/>
        </w:rPr>
        <w:t>Ответы на запросы на бумажном носителе приобщаются к заявлению.</w:t>
      </w:r>
    </w:p>
    <w:p>
      <w:pPr>
        <w:pStyle w:val="Normal"/>
        <w:ind w:firstLine="709"/>
        <w:jc w:val="both"/>
        <w:rPr>
          <w:rFonts w:cs="Times New Roman"/>
          <w:color w:val="00000A"/>
          <w:szCs w:val="28"/>
        </w:rPr>
      </w:pPr>
      <w:r>
        <w:rPr>
          <w:rFonts w:cs="Times New Roman"/>
          <w:color w:val="00000A"/>
          <w:szCs w:val="28"/>
        </w:rPr>
        <w:t xml:space="preserve">Непредставление (несвоевременное представление) по межведомственному запросу документов и информации, необходимых для предоставления муниципальной услуги, не может являться основанием для отказа в предоставлении заявителю муниципальной услуги. </w:t>
      </w:r>
    </w:p>
    <w:p>
      <w:pPr>
        <w:pStyle w:val="Normal"/>
        <w:ind w:firstLine="709"/>
        <w:jc w:val="both"/>
        <w:rPr>
          <w:rFonts w:cs="Times New Roman"/>
          <w:color w:val="00000A"/>
          <w:szCs w:val="28"/>
        </w:rPr>
      </w:pPr>
      <w:r>
        <w:rPr>
          <w:rFonts w:cs="Times New Roman"/>
          <w:color w:val="00000A"/>
          <w:szCs w:val="28"/>
        </w:rPr>
        <w:t>3.3.5. Результатом административной процедуры является получение ответов на межведомственные запросы.</w:t>
      </w:r>
    </w:p>
    <w:p>
      <w:pPr>
        <w:pStyle w:val="Normal"/>
        <w:ind w:firstLine="709"/>
        <w:jc w:val="both"/>
        <w:rPr>
          <w:color w:val="00000A"/>
        </w:rPr>
      </w:pPr>
      <w:r>
        <w:rPr>
          <w:rFonts w:cs="Times New Roman"/>
          <w:color w:val="00000A"/>
          <w:szCs w:val="28"/>
        </w:rPr>
        <w:t>3.3.6. Максимальный срок выполнения административной процедуры составляет 7 дней.</w:t>
      </w:r>
    </w:p>
    <w:p>
      <w:pPr>
        <w:pStyle w:val="Normal"/>
        <w:jc w:val="both"/>
        <w:rPr>
          <w:rFonts w:cs="Times New Roman"/>
          <w:color w:val="00000A"/>
          <w:szCs w:val="28"/>
        </w:rPr>
      </w:pPr>
      <w:r>
        <w:rPr>
          <w:rFonts w:cs="Times New Roman"/>
          <w:color w:val="00000A"/>
          <w:szCs w:val="28"/>
        </w:rPr>
      </w:r>
    </w:p>
    <w:p>
      <w:pPr>
        <w:pStyle w:val="Normal"/>
        <w:jc w:val="center"/>
        <w:rPr>
          <w:rFonts w:cs="Times New Roman"/>
          <w:color w:val="00000A"/>
          <w:szCs w:val="28"/>
        </w:rPr>
      </w:pPr>
      <w:r>
        <w:rPr>
          <w:rFonts w:cs="Times New Roman"/>
          <w:color w:val="00000A"/>
          <w:szCs w:val="28"/>
        </w:rPr>
        <w:t xml:space="preserve">3.4. Рассмотрение заявления и документов, подготовка результата </w:t>
      </w:r>
    </w:p>
    <w:p>
      <w:pPr>
        <w:pStyle w:val="Normal"/>
        <w:jc w:val="center"/>
        <w:rPr>
          <w:rFonts w:cs="Times New Roman"/>
          <w:color w:val="00000A"/>
          <w:szCs w:val="28"/>
        </w:rPr>
      </w:pPr>
      <w:r>
        <w:rPr>
          <w:rFonts w:cs="Times New Roman"/>
          <w:color w:val="00000A"/>
          <w:szCs w:val="28"/>
        </w:rPr>
        <w:t>предоставления муниципальной услуги</w:t>
      </w:r>
    </w:p>
    <w:p>
      <w:pPr>
        <w:pStyle w:val="Normal"/>
        <w:ind w:firstLine="709"/>
        <w:jc w:val="both"/>
        <w:rPr>
          <w:rFonts w:cs="Times New Roman"/>
          <w:color w:val="00000A"/>
          <w:szCs w:val="28"/>
        </w:rPr>
      </w:pPr>
      <w:r>
        <w:rPr>
          <w:rFonts w:cs="Times New Roman"/>
          <w:color w:val="00000A"/>
          <w:szCs w:val="28"/>
        </w:rPr>
      </w:r>
    </w:p>
    <w:p>
      <w:pPr>
        <w:pStyle w:val="Normal"/>
        <w:ind w:firstLine="709"/>
        <w:jc w:val="both"/>
        <w:rPr>
          <w:rFonts w:cs="Times New Roman"/>
          <w:color w:val="00000A"/>
          <w:szCs w:val="28"/>
        </w:rPr>
      </w:pPr>
      <w:r>
        <w:rPr>
          <w:rFonts w:cs="Times New Roman"/>
          <w:color w:val="00000A"/>
          <w:szCs w:val="28"/>
        </w:rPr>
        <w:t>3.4.1. Основанием для начала административной процедуры является наличие у ответственного исполнителя полного пакета документов, указанных в пункте 2.6.1 настоящего административного регламента, а также документов и информации, полученных в рамках межведомственного взаимодействия.</w:t>
      </w:r>
    </w:p>
    <w:p>
      <w:pPr>
        <w:pStyle w:val="Normal"/>
        <w:ind w:firstLine="709"/>
        <w:jc w:val="both"/>
        <w:rPr>
          <w:rFonts w:cs="Times New Roman"/>
          <w:color w:val="00000A"/>
          <w:szCs w:val="28"/>
        </w:rPr>
      </w:pPr>
      <w:r>
        <w:rPr>
          <w:rFonts w:cs="Times New Roman"/>
          <w:color w:val="00000A"/>
          <w:szCs w:val="28"/>
        </w:rPr>
        <w:t>3.4.2. Рассмотрение заявлений о предварительном согласовании предоставления земельных участков осуществляется в порядке их поступления.</w:t>
      </w:r>
    </w:p>
    <w:p>
      <w:pPr>
        <w:pStyle w:val="Normal"/>
        <w:ind w:firstLine="709"/>
        <w:jc w:val="both"/>
        <w:rPr>
          <w:rFonts w:cs="Times New Roman"/>
          <w:color w:val="00000A"/>
          <w:szCs w:val="28"/>
        </w:rPr>
      </w:pPr>
      <w:r>
        <w:rPr>
          <w:rFonts w:cs="Times New Roman"/>
          <w:color w:val="00000A"/>
          <w:szCs w:val="28"/>
        </w:rPr>
        <w:t>3.4.3. Ответственный исполнитель осуществляет проверку сведений, содержащихся в заявлении и документах на предмет наличия или отсутствия оснований для отказа в предварительном согласовании предоставления земельного участка.</w:t>
      </w:r>
    </w:p>
    <w:p>
      <w:pPr>
        <w:pStyle w:val="Normal"/>
        <w:ind w:firstLine="709"/>
        <w:jc w:val="both"/>
        <w:rPr>
          <w:rFonts w:cs="Times New Roman"/>
          <w:color w:val="00000A"/>
          <w:szCs w:val="28"/>
        </w:rPr>
      </w:pPr>
      <w:r>
        <w:rPr>
          <w:rFonts w:cs="Times New Roman"/>
          <w:color w:val="00000A"/>
          <w:szCs w:val="28"/>
        </w:rPr>
        <w:t>3.4.4. По результатам экспертизы представленных документов, при наличии оснований для принятия решения о предварительном согласовании предоставления земельного участка, ответственный исполнитель подготавливает проект постановления Администрации о предварительном согласовании предоставления земельного участка.</w:t>
      </w:r>
    </w:p>
    <w:p>
      <w:pPr>
        <w:pStyle w:val="Normal"/>
        <w:ind w:firstLine="709"/>
        <w:jc w:val="both"/>
        <w:rPr>
          <w:rFonts w:cs="Times New Roman"/>
          <w:color w:val="00000A"/>
          <w:szCs w:val="28"/>
        </w:rPr>
      </w:pPr>
      <w:r>
        <w:rPr>
          <w:rFonts w:cs="Times New Roman"/>
          <w:color w:val="00000A"/>
          <w:szCs w:val="28"/>
        </w:rPr>
        <w:t>3.4.5. В случае, если испрашиваемый земельный участок предстоит образовать, в постановлении о предварительном согласовании предоставления земельного участка указываются сведения, предусмотренные пунктом 9 статьи 39</w:t>
      </w:r>
      <w:r>
        <w:rPr>
          <w:rFonts w:cs="Times New Roman"/>
          <w:color w:val="00000A"/>
          <w:szCs w:val="28"/>
          <w:vertAlign w:val="superscript"/>
        </w:rPr>
        <w:t>15</w:t>
      </w:r>
      <w:r>
        <w:rPr>
          <w:rFonts w:cs="Times New Roman"/>
          <w:color w:val="00000A"/>
          <w:szCs w:val="28"/>
        </w:rPr>
        <w:t xml:space="preserve"> ЗК РФ.</w:t>
      </w:r>
    </w:p>
    <w:p>
      <w:pPr>
        <w:pStyle w:val="Normal"/>
        <w:ind w:firstLine="709"/>
        <w:jc w:val="both"/>
        <w:rPr>
          <w:rFonts w:cs="Times New Roman"/>
          <w:color w:val="00000A"/>
          <w:szCs w:val="28"/>
        </w:rPr>
      </w:pPr>
      <w:r>
        <w:rPr>
          <w:rFonts w:cs="Times New Roman"/>
          <w:color w:val="00000A"/>
          <w:szCs w:val="28"/>
        </w:rPr>
        <w:t>3.4.6. Постановление о предварительном согласовании предоставления земельного участка, который предстоит образовать, также должно содержать указание на необходимость изменения вида разрешенного использования такого земельного участка и его перевода из одной категории в другую в качестве условия предоставления такого земельного участка в случае, если указанная в заявлении о предварительном согласовании предоставления земельного участка цель его использования:</w:t>
      </w:r>
    </w:p>
    <w:p>
      <w:pPr>
        <w:pStyle w:val="Normal"/>
        <w:ind w:firstLine="709"/>
        <w:jc w:val="both"/>
        <w:rPr>
          <w:rFonts w:cs="Times New Roman"/>
          <w:color w:val="00000A"/>
          <w:szCs w:val="28"/>
        </w:rPr>
      </w:pPr>
      <w:r>
        <w:rPr>
          <w:rFonts w:cs="Times New Roman"/>
          <w:color w:val="00000A"/>
          <w:szCs w:val="28"/>
        </w:rPr>
        <w:t>1) не соответствует видам разрешенного использования земельных участков, установленным для соответствующей территориальной зоны;</w:t>
      </w:r>
    </w:p>
    <w:p>
      <w:pPr>
        <w:pStyle w:val="Normal"/>
        <w:ind w:firstLine="709"/>
        <w:jc w:val="both"/>
        <w:rPr>
          <w:rFonts w:cs="Times New Roman"/>
          <w:color w:val="00000A"/>
          <w:szCs w:val="28"/>
        </w:rPr>
      </w:pPr>
      <w:r>
        <w:rPr>
          <w:rFonts w:cs="Times New Roman"/>
          <w:color w:val="00000A"/>
          <w:szCs w:val="28"/>
        </w:rPr>
        <w:t>2) не соответствует категории земель, из которых такой земельный участок подлежит образованию;</w:t>
      </w:r>
    </w:p>
    <w:p>
      <w:pPr>
        <w:pStyle w:val="Normal"/>
        <w:ind w:firstLine="709"/>
        <w:jc w:val="both"/>
        <w:rPr>
          <w:rFonts w:cs="Times New Roman"/>
          <w:color w:val="00000A"/>
          <w:szCs w:val="28"/>
        </w:rPr>
      </w:pPr>
      <w:r>
        <w:rPr>
          <w:rFonts w:cs="Times New Roman"/>
          <w:color w:val="00000A"/>
          <w:szCs w:val="28"/>
        </w:rPr>
        <w:t>3) не соответствует разрешенному использованию земельного участка, из которого предстоит образовать земельный участок, указанный в заявлении о предварительном согласовании его предоставления.</w:t>
      </w:r>
    </w:p>
    <w:p>
      <w:pPr>
        <w:pStyle w:val="Normal"/>
        <w:ind w:firstLine="709"/>
        <w:jc w:val="both"/>
        <w:rPr>
          <w:rFonts w:cs="Times New Roman"/>
          <w:color w:val="00000A"/>
          <w:szCs w:val="28"/>
        </w:rPr>
      </w:pPr>
      <w:r>
        <w:rPr>
          <w:rFonts w:cs="Times New Roman"/>
          <w:color w:val="00000A"/>
          <w:szCs w:val="28"/>
        </w:rPr>
        <w:t>3.4.7. В случае, если границы испрашиваемого земельного участка подлежат уточнению в соответствии с Федеральным законом от 13.07.2015  № 218-ФЗ               «О государственной регистрации недвижимости», в постановлении о предварительном согласовании предоставления земельного участка указываются сведения, предусмотренные пунктом 13 статьи 39</w:t>
      </w:r>
      <w:r>
        <w:rPr>
          <w:rFonts w:cs="Times New Roman"/>
          <w:color w:val="00000A"/>
          <w:szCs w:val="28"/>
          <w:vertAlign w:val="superscript"/>
        </w:rPr>
        <w:t>15</w:t>
      </w:r>
      <w:r>
        <w:rPr>
          <w:rFonts w:cs="Times New Roman"/>
          <w:color w:val="00000A"/>
          <w:szCs w:val="28"/>
        </w:rPr>
        <w:t xml:space="preserve"> ЗК РФ.</w:t>
      </w:r>
    </w:p>
    <w:p>
      <w:pPr>
        <w:pStyle w:val="Normal"/>
        <w:ind w:firstLine="709"/>
        <w:jc w:val="both"/>
        <w:rPr>
          <w:rFonts w:cs="Times New Roman"/>
          <w:color w:val="00000A"/>
          <w:szCs w:val="28"/>
        </w:rPr>
      </w:pPr>
      <w:r>
        <w:rPr>
          <w:rFonts w:cs="Times New Roman"/>
          <w:color w:val="00000A"/>
          <w:szCs w:val="28"/>
        </w:rPr>
        <w:t>3.4.8. В случае, если испрашиваемый земельный участок предстоит образовать в соответствии со схемой расположения земельного участка, ответственный исполнитель в подготавливаемый проект постановления Администрации о предварительном согласовании предоставления земельного участка  включает указание  на утверждение схемы его расположения. В этом случае  схема расположения земельного участка будет являться обязательным приложением к постановлению Администрации о предварительном согласовании предоставления земельного участка.</w:t>
      </w:r>
    </w:p>
    <w:p>
      <w:pPr>
        <w:pStyle w:val="Normal"/>
        <w:ind w:firstLine="709"/>
        <w:jc w:val="both"/>
        <w:rPr>
          <w:rFonts w:cs="Times New Roman"/>
          <w:color w:val="00000A"/>
          <w:szCs w:val="28"/>
        </w:rPr>
      </w:pPr>
      <w:r>
        <w:rPr>
          <w:rFonts w:cs="Times New Roman"/>
          <w:color w:val="00000A"/>
          <w:szCs w:val="28"/>
        </w:rPr>
        <w:t>3.4.9. При наличии в письменной форме согласия лица, обратившегося с заявлением о предварительном согласовании предоставления земельного участка, который предстоит образовать в соответствии со схемой расположения земельного участка, Администрация вправе утвердить иной вариант схемы расположения земельного участка.</w:t>
      </w:r>
    </w:p>
    <w:p>
      <w:pPr>
        <w:pStyle w:val="Normal"/>
        <w:ind w:firstLine="709"/>
        <w:jc w:val="both"/>
        <w:rPr>
          <w:rFonts w:cs="Times New Roman"/>
          <w:color w:val="00000A"/>
          <w:szCs w:val="28"/>
        </w:rPr>
      </w:pPr>
      <w:r>
        <w:rPr>
          <w:rFonts w:cs="Times New Roman"/>
          <w:color w:val="00000A"/>
          <w:szCs w:val="28"/>
        </w:rPr>
        <w:t>3.4.10. Одновременно с утверждением схемы расположения земельного участка ответственный исполнитель готовит проект постановления Администрации о присвоении адреса земельному участку, являющемуся объектом адресации.</w:t>
      </w:r>
    </w:p>
    <w:p>
      <w:pPr>
        <w:pStyle w:val="Normal"/>
        <w:ind w:firstLine="709"/>
        <w:jc w:val="both"/>
        <w:rPr>
          <w:rFonts w:cs="Times New Roman"/>
          <w:color w:val="00000A"/>
          <w:szCs w:val="28"/>
        </w:rPr>
      </w:pPr>
      <w:r>
        <w:rPr>
          <w:rFonts w:cs="Times New Roman"/>
          <w:color w:val="00000A"/>
          <w:szCs w:val="28"/>
        </w:rPr>
        <w:t>3.4.11. В случае, если к заявлению о предварительном согласовании предоставления земельного участка приложена схема расположения земельного участка, подготовленная в форме документа на бумажном носителе, ответственный исполнитель без взимания платы с заявителя обеспечивает подготовку в форме электронного документа схемы расположения земельного участка, местоположение границ которого соответствуют местоположению границ земельного участка, указанному в схеме расположения земельного участка, подготовленной в форме документа на бумажном носителе.</w:t>
      </w:r>
    </w:p>
    <w:p>
      <w:pPr>
        <w:pStyle w:val="Normal"/>
        <w:ind w:firstLine="709"/>
        <w:jc w:val="both"/>
        <w:rPr>
          <w:rFonts w:cs="Times New Roman"/>
          <w:color w:val="00000A"/>
          <w:szCs w:val="28"/>
        </w:rPr>
      </w:pPr>
      <w:r>
        <w:rPr>
          <w:rFonts w:cs="Times New Roman"/>
          <w:color w:val="00000A"/>
          <w:szCs w:val="28"/>
        </w:rPr>
        <w:t>Схема расположения земельного участка в форме электронного документа заверяется усиленной квалифицированной электронной подписью уполномоченного должностного лица Администрации.</w:t>
      </w:r>
    </w:p>
    <w:p>
      <w:pPr>
        <w:pStyle w:val="Normal"/>
        <w:ind w:firstLine="709"/>
        <w:jc w:val="both"/>
        <w:rPr>
          <w:color w:val="00000A"/>
        </w:rPr>
      </w:pPr>
      <w:r>
        <w:rPr>
          <w:rFonts w:cs="Times New Roman"/>
          <w:color w:val="00000A"/>
          <w:szCs w:val="28"/>
        </w:rPr>
        <w:t>3.4.12. При наличии оснований для отказа в предварительном согласовании предоставления земельного участка, ответственный исполнитель подготавливает проект решения об отказе в предварительном согласовании предоставления земельного участка с указанием причин отказа.</w:t>
      </w:r>
    </w:p>
    <w:p>
      <w:pPr>
        <w:pStyle w:val="Normal"/>
        <w:ind w:firstLine="709"/>
        <w:jc w:val="both"/>
        <w:rPr>
          <w:color w:val="00000A"/>
        </w:rPr>
      </w:pPr>
      <w:r>
        <w:rPr>
          <w:rFonts w:cs="Times New Roman"/>
          <w:color w:val="00000A"/>
          <w:szCs w:val="28"/>
        </w:rPr>
        <w:t>В случае, если к заявлению прилагалась схема расположения земельного участка, постановление об отказе в предварительном согласовании предоставления земельного участка должно содержать указание на отказ в утверждении схемы расположения земельного участка.</w:t>
      </w:r>
    </w:p>
    <w:p>
      <w:pPr>
        <w:pStyle w:val="Normal"/>
        <w:ind w:firstLine="709"/>
        <w:jc w:val="both"/>
        <w:rPr>
          <w:color w:val="00000A"/>
        </w:rPr>
      </w:pPr>
      <w:r>
        <w:rPr>
          <w:rFonts w:cs="Times New Roman"/>
          <w:color w:val="00000A"/>
          <w:szCs w:val="28"/>
        </w:rPr>
        <w:t xml:space="preserve">3.4.13. Подготовленные проекты документов вместе с документами, представленными заявителем (представителем заявителя), направляются на подпись </w:t>
      </w:r>
      <w:r>
        <w:rPr>
          <w:rFonts w:cs="Times New Roman"/>
          <w:iCs/>
          <w:color w:val="00000A"/>
          <w:szCs w:val="28"/>
        </w:rPr>
        <w:t>главе города Кирсанова Тамбовской области.</w:t>
      </w:r>
      <w:r>
        <w:rPr>
          <w:rFonts w:eastAsia="Times New Roman" w:cs="Times New Roman"/>
          <w:iCs/>
          <w:color w:val="00000A"/>
          <w:szCs w:val="28"/>
        </w:rPr>
        <w:t xml:space="preserve"> </w:t>
      </w:r>
      <w:r>
        <w:rPr>
          <w:rFonts w:cs="Times New Roman"/>
          <w:iCs/>
          <w:color w:val="00000A"/>
          <w:szCs w:val="28"/>
        </w:rPr>
        <w:t>Глава города Кирсанова Тамбовской области</w:t>
      </w:r>
      <w:r>
        <w:rPr>
          <w:rFonts w:cs="Times New Roman"/>
          <w:color w:val="00000A"/>
          <w:szCs w:val="28"/>
        </w:rPr>
        <w:t xml:space="preserve"> рассматривает подготовленные проекты документов и подписывает их.</w:t>
      </w:r>
    </w:p>
    <w:p>
      <w:pPr>
        <w:pStyle w:val="Normal"/>
        <w:ind w:firstLine="709"/>
        <w:jc w:val="both"/>
        <w:rPr>
          <w:color w:val="00000A"/>
        </w:rPr>
      </w:pPr>
      <w:r>
        <w:rPr>
          <w:rFonts w:cs="Times New Roman"/>
          <w:color w:val="00000A"/>
          <w:szCs w:val="28"/>
        </w:rPr>
        <w:t>3.4.14. В случае несогласия с подготовленным проектом постановления, обнаружения ошибок и недочетов в нем, замечания исправляются ответственным исполнителем незамедлительно в течение срока административной процедуры.</w:t>
      </w:r>
    </w:p>
    <w:p>
      <w:pPr>
        <w:pStyle w:val="Normal"/>
        <w:ind w:firstLine="709"/>
        <w:jc w:val="both"/>
        <w:rPr>
          <w:color w:val="00000A"/>
        </w:rPr>
      </w:pPr>
      <w:r>
        <w:rPr>
          <w:rFonts w:cs="Times New Roman"/>
          <w:color w:val="00000A"/>
          <w:szCs w:val="28"/>
        </w:rPr>
        <w:t>Подписанные проекты документов регистрируются в установленном порядке в течение срока административной процедуры.</w:t>
      </w:r>
    </w:p>
    <w:p>
      <w:pPr>
        <w:pStyle w:val="Normal"/>
        <w:ind w:firstLine="709"/>
        <w:jc w:val="both"/>
        <w:rPr>
          <w:color w:val="00000A"/>
        </w:rPr>
      </w:pPr>
      <w:r>
        <w:rPr>
          <w:rFonts w:cs="Times New Roman"/>
          <w:color w:val="00000A"/>
          <w:szCs w:val="28"/>
        </w:rPr>
        <w:t>3.4.15. Результатом административной процедуры является принятое  постановление Администрации о предварительном согласовании предоставления земельного участка либо решение об отказе в предварительном согласовании предоставления земельного участка.</w:t>
      </w:r>
    </w:p>
    <w:p>
      <w:pPr>
        <w:pStyle w:val="Normal"/>
        <w:ind w:firstLine="709"/>
        <w:jc w:val="both"/>
        <w:rPr>
          <w:rFonts w:cs="Times New Roman"/>
          <w:color w:val="00000A"/>
          <w:szCs w:val="28"/>
        </w:rPr>
      </w:pPr>
      <w:r>
        <w:rPr>
          <w:rFonts w:cs="Times New Roman"/>
          <w:color w:val="00000A"/>
          <w:szCs w:val="28"/>
        </w:rPr>
        <w:t xml:space="preserve">3.4.16. Максимальный срок выполнения административной процедуры составляет 15 дней, а в случае, предусмотренном пунктом 3.2.14 настоящего административного регламента ‒ 7 дней. </w:t>
      </w:r>
    </w:p>
    <w:p>
      <w:pPr>
        <w:pStyle w:val="Normal"/>
        <w:ind w:firstLine="709"/>
        <w:jc w:val="both"/>
        <w:rPr>
          <w:rFonts w:cs="Times New Roman"/>
          <w:color w:val="00000A"/>
          <w:szCs w:val="28"/>
        </w:rPr>
      </w:pPr>
      <w:r>
        <w:rPr>
          <w:rFonts w:cs="Times New Roman"/>
          <w:color w:val="00000A"/>
          <w:szCs w:val="28"/>
        </w:rPr>
      </w:r>
    </w:p>
    <w:p>
      <w:pPr>
        <w:pStyle w:val="Normal"/>
        <w:ind w:firstLine="709"/>
        <w:jc w:val="center"/>
        <w:rPr>
          <w:color w:val="00000A"/>
        </w:rPr>
      </w:pPr>
      <w:r>
        <w:rPr>
          <w:rFonts w:cs="Times New Roman"/>
          <w:color w:val="00000A"/>
          <w:szCs w:val="28"/>
        </w:rPr>
        <w:t>3.5. Выдача (направление) заявителю результата предоставления муниципальной услуги</w:t>
      </w:r>
    </w:p>
    <w:p>
      <w:pPr>
        <w:pStyle w:val="Normal"/>
        <w:ind w:firstLine="709"/>
        <w:jc w:val="both"/>
        <w:rPr>
          <w:rFonts w:cs="Times New Roman"/>
          <w:color w:val="00000A"/>
          <w:szCs w:val="28"/>
        </w:rPr>
      </w:pPr>
      <w:r>
        <w:rPr>
          <w:rFonts w:cs="Times New Roman"/>
          <w:color w:val="00000A"/>
          <w:szCs w:val="28"/>
        </w:rPr>
      </w:r>
    </w:p>
    <w:p>
      <w:pPr>
        <w:pStyle w:val="Normal"/>
        <w:ind w:firstLine="709"/>
        <w:jc w:val="both"/>
        <w:rPr>
          <w:color w:val="00000A"/>
        </w:rPr>
      </w:pPr>
      <w:r>
        <w:rPr>
          <w:rFonts w:cs="Times New Roman"/>
          <w:color w:val="00000A"/>
          <w:szCs w:val="28"/>
        </w:rPr>
        <w:t>3.5.1. Основанием для начала административной процедуры является принятое постановление Администрации о предварительном согласовании предоставления земельного участка либо решение об отказе в предварительном согласовании предоставления земельного участка.</w:t>
      </w:r>
    </w:p>
    <w:p>
      <w:pPr>
        <w:pStyle w:val="Normal"/>
        <w:ind w:firstLine="709"/>
        <w:jc w:val="both"/>
        <w:rPr>
          <w:color w:val="00000A"/>
        </w:rPr>
      </w:pPr>
      <w:r>
        <w:rPr>
          <w:rFonts w:cs="Times New Roman"/>
          <w:color w:val="00000A"/>
          <w:szCs w:val="28"/>
        </w:rPr>
        <w:t>3.5.2. Результат предоставления муниципальной услуги выдается (направляется) Администрацией заявителю (представителю заявителя) одним из способов, указанным в заявлении:</w:t>
      </w:r>
    </w:p>
    <w:p>
      <w:pPr>
        <w:pStyle w:val="Normal"/>
        <w:ind w:firstLine="709"/>
        <w:jc w:val="both"/>
        <w:rPr>
          <w:color w:val="00000A"/>
        </w:rPr>
      </w:pPr>
      <w:r>
        <w:rPr>
          <w:rFonts w:cs="Times New Roman"/>
          <w:color w:val="00000A"/>
          <w:szCs w:val="28"/>
        </w:rPr>
        <w:t>3.5.2.1. в виде бумажного документа, который заявитель (представитель заявителя) получает непосредственно при личном обращении;</w:t>
      </w:r>
    </w:p>
    <w:p>
      <w:pPr>
        <w:pStyle w:val="Normal"/>
        <w:ind w:firstLine="709"/>
        <w:jc w:val="both"/>
        <w:rPr>
          <w:color w:val="00000A"/>
        </w:rPr>
      </w:pPr>
      <w:r>
        <w:rPr>
          <w:rFonts w:cs="Times New Roman"/>
          <w:color w:val="00000A"/>
          <w:szCs w:val="28"/>
        </w:rPr>
        <w:t>3.5.2.2. в виде бумажного документа, который направляется заявителю  (представителю заявителя) посредством почтового отправления по указанному в заявлении почтовому адресу.</w:t>
      </w:r>
    </w:p>
    <w:p>
      <w:pPr>
        <w:pStyle w:val="Normal"/>
        <w:ind w:firstLine="709"/>
        <w:jc w:val="both"/>
        <w:rPr>
          <w:color w:val="00000A"/>
        </w:rPr>
      </w:pPr>
      <w:r>
        <w:rPr>
          <w:rFonts w:cs="Times New Roman"/>
          <w:color w:val="00000A"/>
          <w:szCs w:val="28"/>
        </w:rPr>
        <w:t>3.5.3. При наличии в заявлении указания о выдаче результата предоставления муниципальной услуги через многофункциональный центр по месту представления заявления, Администрация обеспечивает передачу документов в многофункциональный центр для выдачи заявителю (представителю заявителя) в день принятия Администрацией решения о предоставлении (отказе в предоставлении) муниципальной услуги.</w:t>
      </w:r>
    </w:p>
    <w:p>
      <w:pPr>
        <w:pStyle w:val="Normal"/>
        <w:ind w:firstLine="709"/>
        <w:jc w:val="both"/>
        <w:rPr>
          <w:color w:val="00000A"/>
        </w:rPr>
      </w:pPr>
      <w:r>
        <w:rPr>
          <w:rFonts w:cs="Times New Roman"/>
          <w:color w:val="00000A"/>
          <w:szCs w:val="28"/>
        </w:rPr>
        <w:t>3.5.4. Одновременно с постановлением Администрации о предварительном согласовании предоставления земельного участка и утверждении схемы расположения земельного участка заявителю выдается копия постановления о присвоении адреса земельному участку, являющемуся объектом адресации.</w:t>
      </w:r>
    </w:p>
    <w:p>
      <w:pPr>
        <w:pStyle w:val="Normal"/>
        <w:ind w:firstLine="709"/>
        <w:jc w:val="both"/>
        <w:rPr>
          <w:color w:val="00000A"/>
        </w:rPr>
      </w:pPr>
      <w:r>
        <w:rPr>
          <w:rFonts w:cs="Times New Roman"/>
          <w:color w:val="00000A"/>
          <w:szCs w:val="28"/>
        </w:rPr>
        <w:t>3.5.5. В случае принятия постановления Администрации о предварительном согласовании предоставления земельного участка либо решения об отказе в предварительном согласовании предоставления земельного участка в день предшествующий выходному или нерабочему праздничному дню, выдача результата предоставления муниципальной услуги осуществляется на следующий после выходного или праздничного рабочий день.</w:t>
      </w:r>
    </w:p>
    <w:p>
      <w:pPr>
        <w:pStyle w:val="Normal"/>
        <w:ind w:firstLine="709"/>
        <w:jc w:val="both"/>
        <w:rPr>
          <w:color w:val="00000A"/>
        </w:rPr>
      </w:pPr>
      <w:r>
        <w:rPr>
          <w:rFonts w:cs="Times New Roman"/>
          <w:color w:val="00000A"/>
          <w:szCs w:val="28"/>
        </w:rPr>
        <w:t>3.5.6. Результатом административной процедуры является выдача (направление) заявителю постановления Администрации о предварительном согласовании предоставления земельного участка либо решения об отказе в предварительном согласовании предоставления земельного участка.</w:t>
      </w:r>
    </w:p>
    <w:p>
      <w:pPr>
        <w:pStyle w:val="Normal"/>
        <w:ind w:firstLine="709"/>
        <w:jc w:val="both"/>
        <w:rPr>
          <w:rFonts w:cs="Times New Roman"/>
          <w:color w:val="00000A"/>
          <w:szCs w:val="28"/>
        </w:rPr>
      </w:pPr>
      <w:r>
        <w:rPr>
          <w:rFonts w:cs="Times New Roman"/>
          <w:color w:val="00000A"/>
          <w:szCs w:val="28"/>
        </w:rPr>
        <w:t>3.5.7. Максимальный срок выполнения административной процедуры составляет 1  день.</w:t>
      </w:r>
    </w:p>
    <w:p>
      <w:pPr>
        <w:pStyle w:val="Normal"/>
        <w:ind w:firstLine="709"/>
        <w:jc w:val="both"/>
        <w:rPr>
          <w:rFonts w:cs="Times New Roman"/>
          <w:color w:val="00000A"/>
          <w:szCs w:val="28"/>
        </w:rPr>
      </w:pPr>
      <w:r>
        <w:rPr>
          <w:rFonts w:cs="Times New Roman"/>
          <w:color w:val="00000A"/>
          <w:szCs w:val="28"/>
        </w:rPr>
      </w:r>
    </w:p>
    <w:p>
      <w:pPr>
        <w:pStyle w:val="Normal"/>
        <w:jc w:val="center"/>
        <w:rPr>
          <w:rFonts w:cs="Times New Roman"/>
          <w:color w:val="00000A"/>
          <w:szCs w:val="28"/>
        </w:rPr>
      </w:pPr>
      <w:r>
        <w:rPr>
          <w:rFonts w:cs="Times New Roman"/>
          <w:color w:val="00000A"/>
          <w:szCs w:val="28"/>
        </w:rPr>
        <w:t>3.6. Исправление допущенных опечаток и (или) ошибок в направленных (выданных) в результате предоставления муниципальной услуги документах</w:t>
      </w:r>
    </w:p>
    <w:p>
      <w:pPr>
        <w:pStyle w:val="Normal"/>
        <w:ind w:firstLine="709"/>
        <w:jc w:val="both"/>
        <w:rPr>
          <w:rFonts w:cs="Times New Roman"/>
          <w:color w:val="00000A"/>
          <w:szCs w:val="28"/>
        </w:rPr>
      </w:pPr>
      <w:r>
        <w:rPr>
          <w:rFonts w:cs="Times New Roman"/>
          <w:color w:val="00000A"/>
          <w:szCs w:val="28"/>
        </w:rPr>
      </w:r>
    </w:p>
    <w:p>
      <w:pPr>
        <w:pStyle w:val="Normal"/>
        <w:ind w:firstLine="709"/>
        <w:jc w:val="both"/>
        <w:rPr>
          <w:rFonts w:cs="Times New Roman"/>
          <w:color w:val="00000A"/>
          <w:szCs w:val="28"/>
        </w:rPr>
      </w:pPr>
      <w:r>
        <w:rPr>
          <w:rFonts w:cs="Times New Roman"/>
          <w:color w:val="00000A"/>
          <w:szCs w:val="28"/>
        </w:rPr>
        <w:t xml:space="preserve">3.6.1. В случае выявления заявителем в полученных документах  опечаток и (или) ошибок заявитель обращается в Администрацию, </w:t>
      </w:r>
      <w:r>
        <w:rPr>
          <w:rFonts w:cs="Times New Roman"/>
          <w:iCs/>
          <w:color w:val="00000A"/>
          <w:szCs w:val="28"/>
        </w:rPr>
        <w:t>многофункциональный центр предоставления государственных и муниципальных услуг</w:t>
      </w:r>
      <w:r>
        <w:rPr>
          <w:rFonts w:cs="Times New Roman"/>
          <w:color w:val="00000A"/>
          <w:szCs w:val="28"/>
        </w:rPr>
        <w:t xml:space="preserve">  с запросом об исправлении таких опечаток и (или) ошибок. </w:t>
      </w:r>
    </w:p>
    <w:p>
      <w:pPr>
        <w:pStyle w:val="Normal"/>
        <w:ind w:firstLine="709"/>
        <w:jc w:val="both"/>
        <w:rPr>
          <w:rFonts w:cs="Times New Roman"/>
          <w:color w:val="00000A"/>
          <w:szCs w:val="28"/>
        </w:rPr>
      </w:pPr>
      <w:r>
        <w:rPr>
          <w:rFonts w:cs="Times New Roman"/>
          <w:color w:val="00000A"/>
          <w:szCs w:val="28"/>
        </w:rPr>
        <w:t>3.6.2. Ответственный исполнитель в срок, не превышающий двух рабочих дней со дня поступления запроса, проводит проверку указанных сведений.</w:t>
      </w:r>
    </w:p>
    <w:p>
      <w:pPr>
        <w:pStyle w:val="Normal"/>
        <w:ind w:firstLine="709"/>
        <w:jc w:val="both"/>
        <w:rPr>
          <w:rFonts w:cs="Times New Roman"/>
          <w:color w:val="00000A"/>
          <w:szCs w:val="28"/>
        </w:rPr>
      </w:pPr>
      <w:r>
        <w:rPr>
          <w:rFonts w:cs="Times New Roman"/>
          <w:color w:val="00000A"/>
          <w:szCs w:val="28"/>
        </w:rPr>
        <w:t>3.6.3. В случае выявления допущенных опечаток и (или) ошибок в выданных в результате предоставления муниципальной услуги документах ответственный исполнитель осуществляет их замену в срок не превышающий трех рабочих дней со дня поступления запроса.</w:t>
      </w:r>
    </w:p>
    <w:p>
      <w:pPr>
        <w:pStyle w:val="Normal"/>
        <w:ind w:firstLine="709"/>
        <w:jc w:val="both"/>
        <w:rPr>
          <w:rFonts w:cs="Times New Roman"/>
          <w:color w:val="00000A"/>
          <w:szCs w:val="28"/>
        </w:rPr>
      </w:pPr>
      <w:r>
        <w:rPr>
          <w:rFonts w:cs="Times New Roman"/>
          <w:color w:val="00000A"/>
          <w:szCs w:val="28"/>
        </w:rPr>
        <w:t>3.6.4. В случае отсутствия допущенных опечаток и (или) ошибок в выданных в результате предоставления муниципальной услуги документах ответственный исполнитель в срок не превышающий трех рабочих дней со дня поступления запроса, готовит и направляет заявителю уведомление об отсутствии допущенных опечаток и (или) ошибок в выданных в результате предоставления муниципальной услуги документах.</w:t>
      </w:r>
    </w:p>
    <w:p>
      <w:pPr>
        <w:pStyle w:val="Normal"/>
        <w:jc w:val="both"/>
        <w:rPr>
          <w:rFonts w:cs="Times New Roman"/>
          <w:color w:val="00000A"/>
          <w:szCs w:val="28"/>
        </w:rPr>
      </w:pPr>
      <w:r>
        <w:rPr>
          <w:rFonts w:cs="Times New Roman"/>
          <w:color w:val="00000A"/>
          <w:szCs w:val="28"/>
        </w:rPr>
      </w:r>
    </w:p>
    <w:p>
      <w:pPr>
        <w:pStyle w:val="Normal"/>
        <w:jc w:val="center"/>
        <w:rPr>
          <w:color w:val="00000A"/>
        </w:rPr>
      </w:pPr>
      <w:r>
        <w:rPr>
          <w:rFonts w:cs="Times New Roman"/>
          <w:color w:val="00000A"/>
          <w:szCs w:val="28"/>
        </w:rPr>
        <w:t>4. Формы контроля за исполнением административного регламента</w:t>
      </w:r>
    </w:p>
    <w:p>
      <w:pPr>
        <w:pStyle w:val="Normal"/>
        <w:jc w:val="both"/>
        <w:rPr>
          <w:rFonts w:cs="Times New Roman"/>
          <w:color w:val="00000A"/>
          <w:szCs w:val="28"/>
        </w:rPr>
      </w:pPr>
      <w:r>
        <w:rPr>
          <w:rFonts w:cs="Times New Roman"/>
          <w:color w:val="00000A"/>
          <w:szCs w:val="28"/>
        </w:rPr>
      </w:r>
    </w:p>
    <w:p>
      <w:pPr>
        <w:pStyle w:val="Normal"/>
        <w:ind w:firstLine="709"/>
        <w:jc w:val="both"/>
        <w:rPr>
          <w:rFonts w:ascii="Arial" w:hAnsi="Arial"/>
          <w:color w:val="00000A"/>
          <w:sz w:val="20"/>
        </w:rPr>
      </w:pPr>
      <w:r>
        <w:rPr>
          <w:rFonts w:cs="Times New Roman"/>
          <w:color w:val="00000A"/>
          <w:szCs w:val="28"/>
        </w:rPr>
        <w:t>4.1. Текущий контроль за соблюдением последовательности действий, определенных административными процедурами по предоставлению муниципальной услуги, сроков исполнения административных процедур по предоставлению муниципальной услуги, за принятием решений, связанных с предоставлением муниципальной услуги, осуществляется постоянно уполномоченным должностным лицом Администрации, а также муниципальными служащими, ответственными за выполнение административных действий, входящих в состав административных процедур, в рамках своей компетенции.</w:t>
      </w:r>
    </w:p>
    <w:p>
      <w:pPr>
        <w:pStyle w:val="Normal"/>
        <w:ind w:firstLine="709"/>
        <w:jc w:val="both"/>
        <w:rPr>
          <w:rFonts w:ascii="Arial" w:hAnsi="Arial"/>
          <w:color w:val="00000A"/>
          <w:sz w:val="20"/>
        </w:rPr>
      </w:pPr>
      <w:r>
        <w:rPr>
          <w:rFonts w:cs="Times New Roman"/>
          <w:color w:val="00000A"/>
          <w:szCs w:val="28"/>
        </w:rPr>
        <w:t>Текущий контроль осуществляется путем проведения проверок исполнения положений административного регламента, иных нормативных правовых актов Российской Федерации, регулирующих вопросы, связанные с предоставлением муниципальной услуги.</w:t>
      </w:r>
    </w:p>
    <w:p>
      <w:pPr>
        <w:pStyle w:val="Normal"/>
        <w:ind w:firstLine="709"/>
        <w:jc w:val="both"/>
        <w:rPr>
          <w:rFonts w:ascii="Arial" w:hAnsi="Arial"/>
          <w:color w:val="00000A"/>
          <w:sz w:val="20"/>
        </w:rPr>
      </w:pPr>
      <w:r>
        <w:rPr>
          <w:rFonts w:cs="Times New Roman"/>
          <w:color w:val="00000A"/>
          <w:szCs w:val="28"/>
        </w:rPr>
        <w:t>4.2. В Администрации проводятся плановые и внеплановые проверки полноты и качества предоставления муниципальной услуги.</w:t>
      </w:r>
    </w:p>
    <w:p>
      <w:pPr>
        <w:pStyle w:val="Normal"/>
        <w:ind w:firstLine="709"/>
        <w:jc w:val="both"/>
        <w:rPr>
          <w:rFonts w:ascii="Arial" w:hAnsi="Arial"/>
          <w:color w:val="00000A"/>
          <w:sz w:val="20"/>
        </w:rPr>
      </w:pPr>
      <w:r>
        <w:rPr>
          <w:rFonts w:cs="Times New Roman"/>
          <w:color w:val="00000A"/>
          <w:szCs w:val="28"/>
        </w:rPr>
        <w:t>При проведении плановой проверки рассматриваются все вопросы, связанные с предоставлением муниципальной услуги (комплексные проверки), или вопросы, связанные с выполнением той или иной административной процедуры (тематические проверки).</w:t>
      </w:r>
    </w:p>
    <w:p>
      <w:pPr>
        <w:pStyle w:val="Normal"/>
        <w:ind w:firstLine="709"/>
        <w:jc w:val="both"/>
        <w:rPr>
          <w:rFonts w:ascii="Arial" w:hAnsi="Arial"/>
          <w:color w:val="00000A"/>
          <w:sz w:val="20"/>
        </w:rPr>
      </w:pPr>
      <w:r>
        <w:rPr>
          <w:rFonts w:cs="Times New Roman"/>
          <w:color w:val="00000A"/>
          <w:szCs w:val="28"/>
        </w:rPr>
        <w:t xml:space="preserve">Плановые проверки полноты и качества предоставления муниципальной услуги проводятся на основании распоряжения </w:t>
      </w:r>
      <w:r>
        <w:rPr>
          <w:rFonts w:cs="Times New Roman"/>
          <w:iCs/>
          <w:color w:val="00000A"/>
          <w:szCs w:val="28"/>
        </w:rPr>
        <w:t>главы города Кирсанова Тамбовской области</w:t>
      </w:r>
      <w:r>
        <w:rPr>
          <w:rFonts w:cs="Times New Roman"/>
          <w:color w:val="00000A"/>
          <w:szCs w:val="28"/>
        </w:rPr>
        <w:t>, не реже одного раза в год.</w:t>
      </w:r>
    </w:p>
    <w:p>
      <w:pPr>
        <w:pStyle w:val="Normal"/>
        <w:ind w:firstLine="709"/>
        <w:jc w:val="both"/>
        <w:rPr>
          <w:rFonts w:ascii="Arial" w:hAnsi="Arial"/>
          <w:color w:val="00000A"/>
          <w:sz w:val="20"/>
        </w:rPr>
      </w:pPr>
      <w:r>
        <w:rPr>
          <w:rFonts w:cs="Times New Roman"/>
          <w:color w:val="00000A"/>
          <w:szCs w:val="28"/>
        </w:rPr>
        <w:t>Внеплановые проверки проводятся в случае необходимости проверки устранения ранее выявленных нарушений, а также при поступлении в Администрацию обращений (жалоб) граждан и юридических лиц, связанных с нарушениями при предоставлении муниципальной услуги.</w:t>
      </w:r>
    </w:p>
    <w:p>
      <w:pPr>
        <w:pStyle w:val="Normal"/>
        <w:ind w:firstLine="709"/>
        <w:jc w:val="both"/>
        <w:rPr>
          <w:rFonts w:ascii="Arial" w:hAnsi="Arial"/>
          <w:color w:val="00000A"/>
          <w:sz w:val="20"/>
        </w:rPr>
      </w:pPr>
      <w:r>
        <w:rPr>
          <w:rFonts w:cs="Times New Roman"/>
          <w:color w:val="00000A"/>
          <w:szCs w:val="28"/>
        </w:rPr>
        <w:t>4.3. По результатам проведенных проверок в случае выявления нарушений прав заявителей виновные лица привлекаются к ответственности в порядке, установленном законодательством Российской Федерации.</w:t>
      </w:r>
    </w:p>
    <w:p>
      <w:pPr>
        <w:pStyle w:val="Normal"/>
        <w:ind w:firstLine="709"/>
        <w:jc w:val="both"/>
        <w:rPr>
          <w:rFonts w:ascii="Arial" w:hAnsi="Arial"/>
          <w:color w:val="00000A"/>
          <w:sz w:val="20"/>
        </w:rPr>
      </w:pPr>
      <w:r>
        <w:rPr>
          <w:rFonts w:cs="Times New Roman"/>
          <w:color w:val="00000A"/>
          <w:szCs w:val="28"/>
        </w:rPr>
        <w:t>4.4. Персональная ответственность муниципальных служащих Администрации закрепляется в их должностных регламентах в соответствии с требованиями законодательства Российской Федерации.</w:t>
      </w:r>
    </w:p>
    <w:p>
      <w:pPr>
        <w:pStyle w:val="Normal"/>
        <w:ind w:firstLine="709"/>
        <w:jc w:val="both"/>
        <w:rPr>
          <w:rFonts w:ascii="Arial" w:hAnsi="Arial"/>
          <w:color w:val="00000A"/>
          <w:sz w:val="20"/>
        </w:rPr>
      </w:pPr>
      <w:r>
        <w:rPr>
          <w:rFonts w:cs="Times New Roman"/>
          <w:color w:val="00000A"/>
          <w:szCs w:val="28"/>
        </w:rPr>
        <w:t>4.5. Ответственные исполнители несут персональную ответственность за:</w:t>
      </w:r>
    </w:p>
    <w:p>
      <w:pPr>
        <w:pStyle w:val="Normal"/>
        <w:ind w:firstLine="709"/>
        <w:jc w:val="both"/>
        <w:rPr>
          <w:rFonts w:ascii="Arial" w:hAnsi="Arial"/>
          <w:color w:val="00000A"/>
          <w:sz w:val="20"/>
        </w:rPr>
      </w:pPr>
      <w:r>
        <w:rPr>
          <w:rFonts w:cs="Times New Roman"/>
          <w:color w:val="00000A"/>
          <w:szCs w:val="28"/>
        </w:rPr>
        <w:t>4.5.1. соответствие результатов рассмотрения документов требованиям законодательства Российской Федерации;</w:t>
      </w:r>
    </w:p>
    <w:p>
      <w:pPr>
        <w:pStyle w:val="Normal"/>
        <w:ind w:firstLine="709"/>
        <w:jc w:val="both"/>
        <w:rPr>
          <w:rFonts w:ascii="Arial" w:hAnsi="Arial"/>
          <w:color w:val="00000A"/>
          <w:sz w:val="20"/>
        </w:rPr>
      </w:pPr>
      <w:r>
        <w:rPr>
          <w:rFonts w:cs="Times New Roman"/>
          <w:color w:val="00000A"/>
          <w:szCs w:val="28"/>
        </w:rPr>
        <w:t>4.5.2. соблюдение сроков выполнения административных процедур при предоставлении муниципальной услуги.</w:t>
      </w:r>
    </w:p>
    <w:p>
      <w:pPr>
        <w:pStyle w:val="Normal"/>
        <w:ind w:firstLine="709"/>
        <w:jc w:val="both"/>
        <w:rPr>
          <w:rFonts w:cs="Times New Roman"/>
          <w:color w:val="00000A"/>
          <w:szCs w:val="28"/>
        </w:rPr>
      </w:pPr>
      <w:r>
        <w:rPr>
          <w:rFonts w:cs="Times New Roman"/>
          <w:color w:val="00000A"/>
          <w:szCs w:val="28"/>
        </w:rPr>
        <w:t>4.6. Граждане, их объединения и организации могут контролировать предоставление муниципальной услуги путем получения информации по телефону, по письменным обращениям, по электронной почте и через  региональный портал.</w:t>
      </w:r>
    </w:p>
    <w:p>
      <w:pPr>
        <w:pStyle w:val="Normal"/>
        <w:jc w:val="both"/>
        <w:rPr>
          <w:rFonts w:ascii="Arial" w:hAnsi="Arial"/>
          <w:color w:val="00000A"/>
          <w:sz w:val="20"/>
        </w:rPr>
      </w:pPr>
      <w:r>
        <w:rPr>
          <w:rFonts w:ascii="Arial" w:hAnsi="Arial"/>
          <w:color w:val="00000A"/>
          <w:sz w:val="20"/>
        </w:rPr>
      </w:r>
    </w:p>
    <w:p>
      <w:pPr>
        <w:pStyle w:val="Normal"/>
        <w:jc w:val="center"/>
        <w:rPr>
          <w:rFonts w:cs="Times New Roman"/>
          <w:color w:val="00000A"/>
          <w:szCs w:val="28"/>
        </w:rPr>
      </w:pPr>
      <w:r>
        <w:rPr>
          <w:rFonts w:cs="Times New Roman"/>
          <w:color w:val="00000A"/>
          <w:szCs w:val="28"/>
        </w:rPr>
        <w:t xml:space="preserve">5. Досудебный (внесудебный) порядок обжалования решений и действий (бездействия) органа, предоставляющего муниципальную услугу, многофункционального центра предоставления государственных и муниципальных услуг, а также их должностных лиц, </w:t>
      </w:r>
    </w:p>
    <w:p>
      <w:pPr>
        <w:pStyle w:val="Normal"/>
        <w:jc w:val="center"/>
        <w:rPr>
          <w:color w:val="00000A"/>
        </w:rPr>
      </w:pPr>
      <w:r>
        <w:rPr>
          <w:rFonts w:cs="Times New Roman"/>
          <w:color w:val="00000A"/>
          <w:szCs w:val="28"/>
        </w:rPr>
        <w:t>муниципальных служащих, работников</w:t>
      </w:r>
    </w:p>
    <w:p>
      <w:pPr>
        <w:pStyle w:val="Normal"/>
        <w:jc w:val="both"/>
        <w:rPr>
          <w:rFonts w:cs="Times New Roman"/>
          <w:color w:val="00000A"/>
          <w:szCs w:val="28"/>
        </w:rPr>
      </w:pPr>
      <w:r>
        <w:rPr>
          <w:rFonts w:cs="Times New Roman"/>
          <w:color w:val="00000A"/>
          <w:szCs w:val="28"/>
        </w:rPr>
      </w:r>
    </w:p>
    <w:p>
      <w:pPr>
        <w:pStyle w:val="Normal"/>
        <w:ind w:firstLine="709"/>
        <w:jc w:val="both"/>
        <w:rPr>
          <w:rFonts w:ascii="Arial" w:hAnsi="Arial"/>
          <w:color w:val="00000A"/>
          <w:sz w:val="20"/>
        </w:rPr>
      </w:pPr>
      <w:bookmarkStart w:id="3" w:name="sub_39141014"/>
      <w:bookmarkStart w:id="4" w:name="sub_39141013"/>
      <w:bookmarkStart w:id="5" w:name="sub_39141012"/>
      <w:bookmarkStart w:id="6" w:name="sub_39141011"/>
      <w:bookmarkStart w:id="7" w:name="sub_3914101"/>
      <w:bookmarkStart w:id="8" w:name="sub_3915103"/>
      <w:bookmarkStart w:id="9" w:name="sub_3915102"/>
      <w:bookmarkStart w:id="10" w:name="sub_3915101"/>
      <w:bookmarkEnd w:id="3"/>
      <w:bookmarkEnd w:id="4"/>
      <w:bookmarkEnd w:id="5"/>
      <w:bookmarkEnd w:id="6"/>
      <w:bookmarkEnd w:id="7"/>
      <w:bookmarkEnd w:id="8"/>
      <w:bookmarkEnd w:id="9"/>
      <w:bookmarkEnd w:id="10"/>
      <w:r>
        <w:rPr>
          <w:rFonts w:cs="Times New Roman"/>
          <w:color w:val="00000A"/>
          <w:szCs w:val="28"/>
        </w:rPr>
        <w:t>5.1. Заявитель имеет право на досудебное (внесудебное) обжалование  решений и действий (бездействия) Администрации, должностных лиц, муниципальных служащих  Администрации, многофункционального центра, работников многофункционального центра на любом этапе предоставления муниципальной услуги.</w:t>
      </w:r>
    </w:p>
    <w:p>
      <w:pPr>
        <w:pStyle w:val="Normal"/>
        <w:ind w:firstLine="709"/>
        <w:jc w:val="both"/>
        <w:rPr>
          <w:rFonts w:ascii="Arial" w:hAnsi="Arial"/>
          <w:color w:val="00000A"/>
          <w:sz w:val="20"/>
        </w:rPr>
      </w:pPr>
      <w:r>
        <w:rPr>
          <w:rFonts w:cs="Times New Roman"/>
          <w:color w:val="00000A"/>
          <w:szCs w:val="28"/>
        </w:rPr>
        <w:t>5.2. Заявитель может обратиться с жалобой, в том числе в следующих случаях:</w:t>
      </w:r>
    </w:p>
    <w:p>
      <w:pPr>
        <w:pStyle w:val="Normal"/>
        <w:ind w:firstLine="709"/>
        <w:jc w:val="both"/>
        <w:rPr>
          <w:rFonts w:ascii="Arial" w:hAnsi="Arial"/>
          <w:color w:val="00000A"/>
          <w:sz w:val="20"/>
        </w:rPr>
      </w:pPr>
      <w:r>
        <w:rPr>
          <w:rFonts w:cs="Times New Roman"/>
          <w:color w:val="00000A"/>
          <w:szCs w:val="28"/>
        </w:rPr>
        <w:t xml:space="preserve">5.2.1. нарушение срока регистрации заявления (запроса) заявителя о предоставлении муниципальной услуги, </w:t>
      </w:r>
      <w:r>
        <w:rPr>
          <w:rFonts w:cs="Times New Roman"/>
          <w:iCs/>
          <w:color w:val="00000A"/>
          <w:szCs w:val="28"/>
        </w:rPr>
        <w:t>комплексного запроса;</w:t>
      </w:r>
    </w:p>
    <w:p>
      <w:pPr>
        <w:pStyle w:val="Normal"/>
        <w:ind w:firstLine="709"/>
        <w:jc w:val="both"/>
        <w:rPr>
          <w:rFonts w:ascii="Arial" w:hAnsi="Arial"/>
          <w:color w:val="00000A"/>
          <w:sz w:val="20"/>
        </w:rPr>
      </w:pPr>
      <w:r>
        <w:rPr>
          <w:rFonts w:cs="Times New Roman"/>
          <w:color w:val="00000A"/>
          <w:szCs w:val="28"/>
        </w:rPr>
        <w:t>5.2.2. нарушение срока предоставления муниципальной услуги;</w:t>
      </w:r>
    </w:p>
    <w:p>
      <w:pPr>
        <w:pStyle w:val="Normal"/>
        <w:ind w:firstLine="709"/>
        <w:jc w:val="both"/>
        <w:rPr>
          <w:rFonts w:ascii="Arial" w:hAnsi="Arial"/>
          <w:color w:val="00000A"/>
          <w:sz w:val="20"/>
        </w:rPr>
      </w:pPr>
      <w:r>
        <w:rPr>
          <w:rFonts w:cs="Times New Roman"/>
          <w:color w:val="00000A"/>
          <w:szCs w:val="28"/>
        </w:rPr>
        <w:t>5.2.3.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Тамбовской области, муниципальными правовыми актами для предоставления муниципальной услуги;</w:t>
      </w:r>
    </w:p>
    <w:p>
      <w:pPr>
        <w:pStyle w:val="Normal"/>
        <w:ind w:firstLine="709"/>
        <w:jc w:val="both"/>
        <w:rPr>
          <w:rFonts w:ascii="Arial" w:hAnsi="Arial"/>
          <w:color w:val="00000A"/>
          <w:sz w:val="20"/>
        </w:rPr>
      </w:pPr>
      <w:r>
        <w:rPr>
          <w:rFonts w:cs="Times New Roman"/>
          <w:color w:val="00000A"/>
          <w:szCs w:val="28"/>
        </w:rPr>
        <w:t>5.2.4. отказ в приеме документов, предоставление которых предусмотрено нормативными правовыми актами Российской Федерации, нормативными правовыми актами Тамбовской области, муниципальными правовыми актами для предоставления муниципальной услуги, у заявителя;</w:t>
      </w:r>
    </w:p>
    <w:p>
      <w:pPr>
        <w:pStyle w:val="Normal"/>
        <w:ind w:firstLine="709"/>
        <w:jc w:val="both"/>
        <w:rPr>
          <w:rFonts w:ascii="Arial" w:hAnsi="Arial"/>
          <w:color w:val="00000A"/>
          <w:sz w:val="20"/>
        </w:rPr>
      </w:pPr>
      <w:r>
        <w:rPr>
          <w:rFonts w:cs="Times New Roman"/>
          <w:color w:val="00000A"/>
          <w:szCs w:val="28"/>
        </w:rPr>
        <w:t>5.2.5.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Тамбовской области, муниципальными правовыми актами;</w:t>
      </w:r>
    </w:p>
    <w:p>
      <w:pPr>
        <w:pStyle w:val="Normal"/>
        <w:ind w:firstLine="709"/>
        <w:jc w:val="both"/>
        <w:rPr>
          <w:rFonts w:ascii="Arial" w:hAnsi="Arial"/>
          <w:color w:val="00000A"/>
          <w:sz w:val="20"/>
        </w:rPr>
      </w:pPr>
      <w:r>
        <w:rPr>
          <w:rFonts w:cs="Times New Roman"/>
          <w:color w:val="00000A"/>
          <w:szCs w:val="28"/>
        </w:rPr>
        <w:t>5.2.6.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Тамбовской области, муниципальными правовыми актами;</w:t>
      </w:r>
    </w:p>
    <w:p>
      <w:pPr>
        <w:pStyle w:val="Normal"/>
        <w:ind w:firstLine="709"/>
        <w:jc w:val="both"/>
        <w:rPr>
          <w:rFonts w:ascii="Arial" w:hAnsi="Arial"/>
          <w:color w:val="00000A"/>
          <w:sz w:val="20"/>
        </w:rPr>
      </w:pPr>
      <w:r>
        <w:rPr>
          <w:rFonts w:cs="Times New Roman"/>
          <w:color w:val="00000A"/>
          <w:szCs w:val="28"/>
        </w:rPr>
        <w:t>5.2.7. отказ Администрации, должностного лица Администрации или муниципального служащего в исправлении допущенных ими опечаток и ошибок в выданных (направленных) в результате предоставления муниципальной услуги документах, либо нарушение установленного срока таких исправлений;</w:t>
      </w:r>
    </w:p>
    <w:p>
      <w:pPr>
        <w:pStyle w:val="Normal"/>
        <w:ind w:firstLine="709"/>
        <w:jc w:val="both"/>
        <w:rPr>
          <w:rFonts w:ascii="Arial" w:hAnsi="Arial"/>
          <w:color w:val="00000A"/>
          <w:sz w:val="20"/>
        </w:rPr>
      </w:pPr>
      <w:r>
        <w:rPr>
          <w:rFonts w:cs="Times New Roman"/>
          <w:color w:val="00000A"/>
          <w:szCs w:val="28"/>
        </w:rPr>
        <w:t>5.2.8. нарушение срока или порядка выдачи (направления) документов по результатам предоставления муниципальной услуги;</w:t>
      </w:r>
    </w:p>
    <w:p>
      <w:pPr>
        <w:pStyle w:val="Normal"/>
        <w:ind w:firstLine="709"/>
        <w:jc w:val="both"/>
        <w:rPr>
          <w:rFonts w:ascii="Arial" w:hAnsi="Arial"/>
          <w:color w:val="00000A"/>
          <w:sz w:val="20"/>
        </w:rPr>
      </w:pPr>
      <w:r>
        <w:rPr>
          <w:rFonts w:cs="Times New Roman"/>
          <w:color w:val="00000A"/>
          <w:szCs w:val="28"/>
        </w:rPr>
        <w:t>5.2.9.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Тамбовской области, муниципальными правовыми актами;</w:t>
      </w:r>
    </w:p>
    <w:p>
      <w:pPr>
        <w:pStyle w:val="Normal"/>
        <w:ind w:firstLine="709"/>
        <w:jc w:val="both"/>
        <w:rPr>
          <w:rFonts w:ascii="Arial" w:hAnsi="Arial"/>
          <w:color w:val="00000A"/>
          <w:sz w:val="20"/>
        </w:rPr>
      </w:pPr>
      <w:r>
        <w:rPr>
          <w:rFonts w:cs="Times New Roman"/>
          <w:color w:val="00000A"/>
          <w:szCs w:val="28"/>
        </w:rPr>
        <w:t>5.2.10.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пунктом 4 части 1 статьи 7 Федерального закона от 27.07.2010 № 210-ФЗ «Об организации предоставления государственных и муниципальных услуг».</w:t>
      </w:r>
    </w:p>
    <w:p>
      <w:pPr>
        <w:pStyle w:val="Normal"/>
        <w:ind w:firstLine="709"/>
        <w:jc w:val="both"/>
        <w:rPr>
          <w:rFonts w:eastAsia="Times New Roman" w:cs="Times New Roman"/>
          <w:color w:val="00000A"/>
          <w:szCs w:val="28"/>
          <w:lang w:eastAsia="ru-RU" w:bidi="ar-SA"/>
        </w:rPr>
      </w:pPr>
      <w:r>
        <w:rPr>
          <w:rFonts w:eastAsia="Times New Roman" w:cs="Times New Roman"/>
          <w:color w:val="00000A"/>
          <w:szCs w:val="28"/>
          <w:lang w:eastAsia="ru-RU" w:bidi="ar-SA"/>
        </w:rPr>
        <w:t xml:space="preserve">5.3. Жалоба подается в письменной форме на бумажном носителе, в электронной форме в Администрацию, многофункциональный центр либо в соответствующий орган государственной власти (орган местного самоуправления), являющийся учредителем многофункционального центра (далее - учредитель многофункционального центра). </w:t>
      </w:r>
    </w:p>
    <w:p>
      <w:pPr>
        <w:pStyle w:val="Normal"/>
        <w:ind w:firstLine="709"/>
        <w:jc w:val="both"/>
        <w:rPr>
          <w:rFonts w:eastAsia="Times New Roman" w:cs="Times New Roman"/>
          <w:color w:val="00000A"/>
          <w:szCs w:val="28"/>
          <w:lang w:eastAsia="ru-RU" w:bidi="ar-SA"/>
        </w:rPr>
      </w:pPr>
      <w:r>
        <w:rPr>
          <w:rFonts w:eastAsia="Times New Roman" w:cs="Times New Roman"/>
          <w:color w:val="00000A"/>
          <w:szCs w:val="28"/>
          <w:lang w:eastAsia="ru-RU" w:bidi="ar-SA"/>
        </w:rPr>
        <w:t xml:space="preserve">Жалобы на решения и действия (бездействие) </w:t>
      </w:r>
      <w:r>
        <w:rPr>
          <w:rFonts w:eastAsia="Times New Roman" w:cs="Times New Roman"/>
          <w:iCs/>
          <w:color w:val="00000A"/>
          <w:szCs w:val="28"/>
          <w:lang w:eastAsia="ru-RU" w:bidi="ar-SA"/>
        </w:rPr>
        <w:t>главы города Кирсанова Тамбовской области</w:t>
      </w:r>
      <w:r>
        <w:rPr>
          <w:rFonts w:eastAsia="Times New Roman" w:cs="Times New Roman"/>
          <w:color w:val="00000A"/>
          <w:szCs w:val="28"/>
          <w:lang w:eastAsia="ru-RU" w:bidi="ar-SA"/>
        </w:rPr>
        <w:t xml:space="preserve"> рассматриваются непосредственно </w:t>
      </w:r>
      <w:r>
        <w:rPr>
          <w:rFonts w:eastAsia="Times New Roman" w:cs="Times New Roman"/>
          <w:iCs/>
          <w:color w:val="00000A"/>
          <w:szCs w:val="28"/>
          <w:lang w:eastAsia="ru-RU" w:bidi="ar-SA"/>
        </w:rPr>
        <w:t>главой города Кирсанова Тамбовской области</w:t>
      </w:r>
      <w:r>
        <w:rPr>
          <w:rFonts w:eastAsia="Times New Roman" w:cs="Times New Roman"/>
          <w:color w:val="00000A"/>
          <w:szCs w:val="28"/>
          <w:lang w:eastAsia="ru-RU" w:bidi="ar-SA"/>
        </w:rPr>
        <w:t xml:space="preserve">. Жалобы на решения и действия (бездействие) работника многофункционального центра подаются руководителю этого многофункционального центра. </w:t>
      </w:r>
    </w:p>
    <w:p>
      <w:pPr>
        <w:pStyle w:val="Normal"/>
        <w:ind w:firstLine="709"/>
        <w:jc w:val="both"/>
        <w:rPr>
          <w:color w:val="00000A"/>
        </w:rPr>
      </w:pPr>
      <w:r>
        <w:rPr>
          <w:rFonts w:eastAsia="Times New Roman" w:cs="Times New Roman"/>
          <w:color w:val="00000A"/>
          <w:szCs w:val="28"/>
          <w:lang w:eastAsia="ru-RU" w:bidi="ar-SA"/>
        </w:rPr>
        <w:t xml:space="preserve">Жалобы на решения и действия (бездействие) многофункционального центра подаются учредителю многофункционального центра. </w:t>
      </w:r>
    </w:p>
    <w:p>
      <w:pPr>
        <w:pStyle w:val="Normal"/>
        <w:ind w:firstLine="709"/>
        <w:jc w:val="both"/>
        <w:rPr>
          <w:rFonts w:ascii="Arial" w:hAnsi="Arial"/>
          <w:color w:val="00000A"/>
          <w:sz w:val="20"/>
        </w:rPr>
      </w:pPr>
      <w:r>
        <w:rPr>
          <w:rFonts w:cs="Times New Roman"/>
          <w:color w:val="00000A"/>
          <w:szCs w:val="28"/>
        </w:rPr>
        <w:t xml:space="preserve">5.4. Жалоба на решения и действия (бездействие) Администрации, должностного лица Администрации, муниципального служащего,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Администрации, регионального портала, а также может быть принята при личном приеме заявителя. </w:t>
      </w:r>
    </w:p>
    <w:p>
      <w:pPr>
        <w:pStyle w:val="Normal"/>
        <w:ind w:firstLine="709"/>
        <w:jc w:val="both"/>
        <w:rPr>
          <w:rFonts w:ascii="Arial" w:hAnsi="Arial"/>
          <w:color w:val="00000A"/>
          <w:sz w:val="20"/>
        </w:rPr>
      </w:pPr>
      <w:r>
        <w:rPr>
          <w:rFonts w:cs="Times New Roman"/>
          <w:color w:val="00000A"/>
          <w:szCs w:val="28"/>
        </w:rPr>
        <w:t xml:space="preserve">Жалоба на решения и действия (бездействие) многофункционального центра, работника многофункционального центра может быть направлена по почте, с использованием информационно-телекоммуникационной сети «Интернет», официального сайта многофункционального центра, регионального портала, а также может быть принята при личном приеме заявителя. </w:t>
      </w:r>
    </w:p>
    <w:p>
      <w:pPr>
        <w:pStyle w:val="Normal"/>
        <w:ind w:firstLine="709"/>
        <w:jc w:val="both"/>
        <w:rPr>
          <w:rFonts w:ascii="Arial" w:hAnsi="Arial"/>
          <w:color w:val="00000A"/>
          <w:sz w:val="20"/>
        </w:rPr>
      </w:pPr>
      <w:r>
        <w:rPr>
          <w:rFonts w:cs="Times New Roman"/>
          <w:color w:val="00000A"/>
          <w:szCs w:val="28"/>
        </w:rPr>
        <w:t>5.5. Жалоба подлежит обязательной регистрации в течение одного рабочего дня с момента поступления.</w:t>
      </w:r>
    </w:p>
    <w:p>
      <w:pPr>
        <w:pStyle w:val="Normal"/>
        <w:ind w:firstLine="709"/>
        <w:jc w:val="both"/>
        <w:rPr>
          <w:rFonts w:ascii="Arial" w:hAnsi="Arial"/>
          <w:color w:val="00000A"/>
          <w:sz w:val="20"/>
        </w:rPr>
      </w:pPr>
      <w:r>
        <w:rPr>
          <w:rFonts w:cs="Times New Roman"/>
          <w:color w:val="00000A"/>
          <w:szCs w:val="28"/>
        </w:rPr>
        <w:t>5.6. Жалоба на решения и (или) действия (бездействие) Администрации, должностных лиц Администрации, муниципальных служащих Администрации  при осуществлении в отношении юридических лиц и индивидуальных предпринимателей, являющихся субъектами градостроительных отношений, процедур, включенных в исчерпывающие перечни процедур в сферах строительства, утвержденные Правительством Российской Федерации в соответствии с частью 2 статьи 6 Градостроительного кодекса Российской Федерации, может быть подана такими лицами в порядке, установленном статьей 11</w:t>
      </w:r>
      <w:r>
        <w:rPr>
          <w:rFonts w:cs="Times New Roman"/>
          <w:color w:val="00000A"/>
          <w:szCs w:val="28"/>
          <w:vertAlign w:val="superscript"/>
        </w:rPr>
        <w:t>2</w:t>
      </w:r>
      <w:r>
        <w:rPr>
          <w:rFonts w:cs="Times New Roman"/>
          <w:color w:val="00000A"/>
          <w:szCs w:val="28"/>
        </w:rPr>
        <w:t xml:space="preserve"> Федерального закона от 27.07.2010 № 210-ФЗ «Об организации предоставления государственных и муниципальных услуг», либо в порядке, установленном антимонопольным законодательством Российской Федерации, в антимонопольный орган.</w:t>
      </w:r>
    </w:p>
    <w:p>
      <w:pPr>
        <w:pStyle w:val="Normal"/>
        <w:ind w:firstLine="709"/>
        <w:jc w:val="both"/>
        <w:rPr>
          <w:rFonts w:ascii="Arial" w:hAnsi="Arial"/>
          <w:color w:val="00000A"/>
          <w:sz w:val="20"/>
        </w:rPr>
      </w:pPr>
      <w:r>
        <w:rPr>
          <w:rFonts w:cs="Times New Roman"/>
          <w:color w:val="00000A"/>
          <w:szCs w:val="28"/>
        </w:rPr>
        <w:t>5.7. Жалоба должна содержать:</w:t>
      </w:r>
    </w:p>
    <w:p>
      <w:pPr>
        <w:pStyle w:val="Normal"/>
        <w:ind w:firstLine="709"/>
        <w:jc w:val="both"/>
        <w:rPr>
          <w:rFonts w:ascii="Arial" w:hAnsi="Arial"/>
          <w:color w:val="00000A"/>
          <w:sz w:val="20"/>
        </w:rPr>
      </w:pPr>
      <w:r>
        <w:rPr>
          <w:rFonts w:cs="Times New Roman"/>
          <w:color w:val="00000A"/>
          <w:szCs w:val="28"/>
        </w:rPr>
        <w:t>5.7.1. наименование Администрации, должностного лица Администрации, либо муниципального служащего, многофункционального центра, его руководителя и (или) работника, решения и действия (бездействие) которых обжалуются;</w:t>
      </w:r>
    </w:p>
    <w:p>
      <w:pPr>
        <w:pStyle w:val="Normal"/>
        <w:ind w:firstLine="709"/>
        <w:jc w:val="both"/>
        <w:rPr>
          <w:rFonts w:ascii="Arial" w:hAnsi="Arial"/>
          <w:color w:val="00000A"/>
          <w:sz w:val="20"/>
        </w:rPr>
      </w:pPr>
      <w:r>
        <w:rPr>
          <w:rFonts w:cs="Times New Roman"/>
          <w:color w:val="00000A"/>
          <w:szCs w:val="28"/>
        </w:rPr>
        <w:t>5.7.2.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pPr>
        <w:pStyle w:val="Normal"/>
        <w:ind w:firstLine="709"/>
        <w:jc w:val="both"/>
        <w:rPr>
          <w:rFonts w:ascii="Arial" w:hAnsi="Arial"/>
          <w:color w:val="00000A"/>
          <w:sz w:val="20"/>
        </w:rPr>
      </w:pPr>
      <w:r>
        <w:rPr>
          <w:rFonts w:cs="Times New Roman"/>
          <w:color w:val="00000A"/>
          <w:szCs w:val="28"/>
        </w:rPr>
        <w:t>5.7.3. сведения об обжалуемых решениях и действиях (бездействии) Администрации, должностного лица Администрации либо муниципального служащего, многофункционального центра, работника многофункционального центра;</w:t>
      </w:r>
    </w:p>
    <w:p>
      <w:pPr>
        <w:pStyle w:val="Normal"/>
        <w:ind w:firstLine="709"/>
        <w:jc w:val="both"/>
        <w:rPr>
          <w:rFonts w:ascii="Arial" w:hAnsi="Arial"/>
          <w:color w:val="00000A"/>
          <w:sz w:val="20"/>
        </w:rPr>
      </w:pPr>
      <w:r>
        <w:rPr>
          <w:rFonts w:cs="Times New Roman"/>
          <w:color w:val="00000A"/>
          <w:szCs w:val="28"/>
        </w:rPr>
        <w:t>5.7.4. доводы, на основании которых заявитель не согласен с решением и действием (бездействием) Администрации, должностного лица Администрации либо муниципального служащего, многофункционального центра, работника многофункционального центра. Заявителем могут быть представлены документы (при наличии), подтверждающие доводы заявителя, либо их копии.</w:t>
      </w:r>
    </w:p>
    <w:p>
      <w:pPr>
        <w:pStyle w:val="Normal"/>
        <w:ind w:firstLine="709"/>
        <w:jc w:val="both"/>
        <w:rPr>
          <w:rFonts w:ascii="Arial" w:hAnsi="Arial"/>
          <w:color w:val="00000A"/>
          <w:sz w:val="20"/>
        </w:rPr>
      </w:pPr>
      <w:r>
        <w:rPr>
          <w:rFonts w:cs="Times New Roman"/>
          <w:color w:val="00000A"/>
          <w:szCs w:val="28"/>
        </w:rPr>
        <w:t>5.8. Основанием для начала процедуры досудебного (внесудебного) обжалования является подача заявителем жалобы.</w:t>
      </w:r>
    </w:p>
    <w:p>
      <w:pPr>
        <w:pStyle w:val="Normal"/>
        <w:ind w:firstLine="709"/>
        <w:jc w:val="both"/>
        <w:rPr>
          <w:rFonts w:ascii="Arial" w:hAnsi="Arial"/>
          <w:color w:val="00000A"/>
          <w:sz w:val="20"/>
        </w:rPr>
      </w:pPr>
      <w:r>
        <w:rPr>
          <w:rFonts w:cs="Times New Roman"/>
          <w:color w:val="00000A"/>
          <w:szCs w:val="28"/>
        </w:rPr>
        <w:t>5.9. Заявители имеют право обратиться в Администрацию, многофункциональный центр за получением информации и документов, необходимых для обоснования и рассмотрения жалобы.</w:t>
      </w:r>
    </w:p>
    <w:p>
      <w:pPr>
        <w:pStyle w:val="Normal"/>
        <w:ind w:firstLine="709"/>
        <w:jc w:val="both"/>
        <w:rPr>
          <w:rFonts w:ascii="Arial" w:hAnsi="Arial"/>
          <w:color w:val="00000A"/>
          <w:sz w:val="20"/>
        </w:rPr>
      </w:pPr>
      <w:r>
        <w:rPr>
          <w:rFonts w:cs="Times New Roman"/>
          <w:color w:val="00000A"/>
          <w:szCs w:val="28"/>
        </w:rPr>
        <w:t>5.10. Жалоба, поступившая в Администрацию, многофункциональный центр, учредителю многофункционального центра, подлежит рассмотрению в течение 15 рабочих дней со дня ее регистрации, а в случае обжалования отказа Администрации, многофункционального центра,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5 рабочих дней со дня ее регистрации.</w:t>
      </w:r>
    </w:p>
    <w:p>
      <w:pPr>
        <w:pStyle w:val="Normal"/>
        <w:ind w:firstLine="709"/>
        <w:jc w:val="both"/>
        <w:rPr>
          <w:rFonts w:ascii="Arial" w:hAnsi="Arial"/>
          <w:color w:val="00000A"/>
          <w:sz w:val="20"/>
        </w:rPr>
      </w:pPr>
      <w:r>
        <w:rPr>
          <w:rFonts w:cs="Times New Roman"/>
          <w:color w:val="00000A"/>
          <w:szCs w:val="28"/>
        </w:rPr>
        <w:t>5.11. Основания для приостановления рассмотрения жалобы отсутствуют.</w:t>
      </w:r>
    </w:p>
    <w:p>
      <w:pPr>
        <w:pStyle w:val="Normal"/>
        <w:ind w:firstLine="709"/>
        <w:jc w:val="both"/>
        <w:rPr>
          <w:rFonts w:ascii="Arial" w:hAnsi="Arial"/>
          <w:color w:val="00000A"/>
          <w:sz w:val="20"/>
        </w:rPr>
      </w:pPr>
      <w:r>
        <w:rPr>
          <w:rFonts w:cs="Times New Roman"/>
          <w:color w:val="00000A"/>
          <w:szCs w:val="28"/>
        </w:rPr>
        <w:t>5.12. По результатам рассмотрения жалобы принимается одно из следующих решений:</w:t>
      </w:r>
    </w:p>
    <w:p>
      <w:pPr>
        <w:pStyle w:val="Normal"/>
        <w:ind w:firstLine="709"/>
        <w:jc w:val="both"/>
        <w:rPr>
          <w:rFonts w:ascii="Arial" w:hAnsi="Arial"/>
          <w:color w:val="00000A"/>
          <w:sz w:val="20"/>
        </w:rPr>
      </w:pPr>
      <w:r>
        <w:rPr>
          <w:rFonts w:cs="Times New Roman"/>
          <w:color w:val="00000A"/>
          <w:szCs w:val="28"/>
        </w:rPr>
        <w:t>5.12.1.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Тамбовской области, муниципальными правовыми актами;</w:t>
      </w:r>
    </w:p>
    <w:p>
      <w:pPr>
        <w:pStyle w:val="Normal"/>
        <w:ind w:firstLine="709"/>
        <w:jc w:val="both"/>
        <w:rPr>
          <w:rFonts w:ascii="Arial" w:hAnsi="Arial"/>
          <w:color w:val="00000A"/>
          <w:sz w:val="20"/>
        </w:rPr>
      </w:pPr>
      <w:r>
        <w:rPr>
          <w:rFonts w:cs="Times New Roman"/>
          <w:color w:val="00000A"/>
          <w:szCs w:val="28"/>
        </w:rPr>
        <w:t>5.12.2. в удовлетворении жалобы отказывается.</w:t>
      </w:r>
    </w:p>
    <w:p>
      <w:pPr>
        <w:pStyle w:val="Normal"/>
        <w:ind w:firstLine="709"/>
        <w:jc w:val="both"/>
        <w:rPr>
          <w:rFonts w:ascii="Arial" w:hAnsi="Arial"/>
          <w:color w:val="00000A"/>
          <w:sz w:val="20"/>
        </w:rPr>
      </w:pPr>
      <w:r>
        <w:rPr>
          <w:rFonts w:cs="Times New Roman"/>
          <w:color w:val="00000A"/>
          <w:szCs w:val="28"/>
        </w:rPr>
        <w:t>5.13. Не позднее дня, следующего за днем принятия решения, указанного в пункте 5.12. настоящего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pPr>
        <w:pStyle w:val="Normal"/>
        <w:ind w:firstLine="709"/>
        <w:jc w:val="both"/>
        <w:rPr>
          <w:rFonts w:ascii="Arial" w:hAnsi="Arial"/>
          <w:color w:val="00000A"/>
          <w:sz w:val="20"/>
        </w:rPr>
      </w:pPr>
      <w:r>
        <w:rPr>
          <w:rFonts w:cs="Times New Roman"/>
          <w:color w:val="00000A"/>
          <w:szCs w:val="28"/>
        </w:rPr>
        <w:t>5.13.1. В случае признания жалобы подлежащей удовлетворению в ответе заявителю, указанном в пункте 5.13. настоящего административного регламента, дается информация о действиях, осуществляемых Администрацией, многофункциональным центром, в целях незамедлительного устранения выявленных нарушений при оказании муниципальной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муниципальной услуги.</w:t>
      </w:r>
    </w:p>
    <w:p>
      <w:pPr>
        <w:pStyle w:val="Normal"/>
        <w:ind w:firstLine="709"/>
        <w:jc w:val="both"/>
        <w:rPr>
          <w:color w:val="00000A"/>
        </w:rPr>
      </w:pPr>
      <w:r>
        <w:rPr>
          <w:rFonts w:cs="Times New Roman"/>
          <w:color w:val="00000A"/>
          <w:szCs w:val="28"/>
        </w:rPr>
        <w:t>5.13.2. В случае признания жалобы не подлежащей удовлетворению в ответе заявителю, указанном в пункте 5.13 настоящего административного регламента, даются аргументированные разъяснения о причинах принятого решения, а также информация о порядке обжалования принятого решения.</w:t>
      </w:r>
    </w:p>
    <w:p>
      <w:pPr>
        <w:pStyle w:val="Normal"/>
        <w:ind w:firstLine="709"/>
        <w:jc w:val="both"/>
        <w:rPr>
          <w:rFonts w:cs="Times New Roman"/>
          <w:color w:val="00000A"/>
        </w:rPr>
      </w:pPr>
      <w:r>
        <w:rPr>
          <w:rFonts w:cs="Times New Roman"/>
          <w:color w:val="00000A"/>
          <w:szCs w:val="28"/>
        </w:rPr>
        <w:t>5.14.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работник, наделенные полномочиями по рассмотрению жалоб, незамедлительно направляют имеющиеся материалы в органы прокуратуры, и в орган, уполномоченный составлять протокол об административном правонарушении в соответствии с Законом области от 29.10.2003 № 155-З                   «Об административных правонар</w:t>
      </w:r>
      <w:bookmarkStart w:id="11" w:name="sub_7141"/>
      <w:bookmarkStart w:id="12" w:name="sub_7142"/>
      <w:bookmarkStart w:id="13" w:name="sub_7143"/>
      <w:bookmarkEnd w:id="11"/>
      <w:bookmarkEnd w:id="12"/>
      <w:bookmarkEnd w:id="13"/>
      <w:r>
        <w:rPr>
          <w:rFonts w:cs="Times New Roman"/>
          <w:color w:val="00000A"/>
          <w:szCs w:val="28"/>
        </w:rPr>
        <w:t>ушениях в Тамбовской области».</w:t>
      </w:r>
    </w:p>
    <w:p>
      <w:pPr>
        <w:sectPr>
          <w:type w:val="nextPage"/>
          <w:pgSz w:w="11906" w:h="16838"/>
          <w:pgMar w:left="1418" w:right="567" w:header="0" w:top="567" w:footer="0" w:bottom="567" w:gutter="0"/>
          <w:pgNumType w:fmt="decimal"/>
          <w:formProt w:val="false"/>
          <w:textDirection w:val="lrTb"/>
          <w:docGrid w:type="default" w:linePitch="360" w:charSpace="4294952959"/>
        </w:sectPr>
        <w:pStyle w:val="Normal"/>
        <w:jc w:val="both"/>
        <w:rPr>
          <w:rFonts w:cs="Times New Roman"/>
          <w:color w:val="00000A"/>
        </w:rPr>
      </w:pPr>
      <w:r>
        <w:rPr>
          <w:rFonts w:cs="Times New Roman"/>
          <w:color w:val="00000A"/>
        </w:rPr>
      </w:r>
    </w:p>
    <w:tbl>
      <w:tblPr>
        <w:tblStyle w:val="1"/>
        <w:tblW w:w="15920" w:type="dxa"/>
        <w:jc w:val="left"/>
        <w:tblInd w:w="0" w:type="dxa"/>
        <w:tblCellMar>
          <w:top w:w="0" w:type="dxa"/>
          <w:left w:w="108" w:type="dxa"/>
          <w:bottom w:w="0" w:type="dxa"/>
          <w:right w:w="108" w:type="dxa"/>
        </w:tblCellMar>
        <w:tblLook w:firstRow="1" w:noVBand="1" w:lastRow="0" w:firstColumn="1" w:lastColumn="0" w:noHBand="0" w:val="04a0"/>
      </w:tblPr>
      <w:tblGrid>
        <w:gridCol w:w="5306"/>
        <w:gridCol w:w="5307"/>
        <w:gridCol w:w="5307"/>
      </w:tblGrid>
      <w:tr>
        <w:trPr/>
        <w:tc>
          <w:tcPr>
            <w:tcW w:w="5306" w:type="dxa"/>
            <w:tcBorders>
              <w:top w:val="nil"/>
              <w:left w:val="nil"/>
              <w:bottom w:val="nil"/>
              <w:right w:val="nil"/>
              <w:insideH w:val="nil"/>
              <w:insideV w:val="nil"/>
            </w:tcBorders>
            <w:shd w:fill="auto" w:val="clear"/>
          </w:tcPr>
          <w:p>
            <w:pPr>
              <w:pStyle w:val="Normal"/>
              <w:suppressAutoHyphens w:val="false"/>
              <w:spacing w:lineRule="auto" w:line="240" w:before="0" w:after="0"/>
              <w:rPr>
                <w:rFonts w:ascii="Calibri" w:hAnsi="Calibri" w:eastAsia="Times New Roman" w:cs="Times New Roman"/>
                <w:color w:val="00000A"/>
                <w:sz w:val="22"/>
                <w:szCs w:val="22"/>
                <w:lang w:eastAsia="ru-RU" w:bidi="ar-SA"/>
              </w:rPr>
            </w:pPr>
            <w:r>
              <w:rPr>
                <w:rFonts w:eastAsia="Times New Roman" w:cs="Times New Roman" w:ascii="Calibri" w:hAnsi="Calibri"/>
                <w:color w:val="00000A"/>
                <w:sz w:val="22"/>
                <w:szCs w:val="22"/>
                <w:lang w:eastAsia="ru-RU" w:bidi="ar-SA"/>
              </w:rPr>
            </w:r>
          </w:p>
        </w:tc>
        <w:tc>
          <w:tcPr>
            <w:tcW w:w="5307" w:type="dxa"/>
            <w:tcBorders>
              <w:top w:val="nil"/>
              <w:left w:val="nil"/>
              <w:bottom w:val="nil"/>
              <w:right w:val="nil"/>
              <w:insideH w:val="nil"/>
              <w:insideV w:val="nil"/>
            </w:tcBorders>
            <w:shd w:fill="auto" w:val="clear"/>
          </w:tcPr>
          <w:p>
            <w:pPr>
              <w:pStyle w:val="Normal"/>
              <w:suppressAutoHyphens w:val="false"/>
              <w:spacing w:lineRule="auto" w:line="240" w:before="0" w:after="0"/>
              <w:rPr>
                <w:rFonts w:ascii="Calibri" w:hAnsi="Calibri" w:eastAsia="Times New Roman" w:cs="Times New Roman"/>
                <w:color w:val="00000A"/>
                <w:sz w:val="22"/>
                <w:szCs w:val="22"/>
                <w:lang w:eastAsia="ru-RU" w:bidi="ar-SA"/>
              </w:rPr>
            </w:pPr>
            <w:r>
              <w:rPr>
                <w:rFonts w:eastAsia="Times New Roman" w:cs="Times New Roman" w:ascii="Calibri" w:hAnsi="Calibri"/>
                <w:color w:val="00000A"/>
                <w:sz w:val="22"/>
                <w:szCs w:val="22"/>
                <w:lang w:eastAsia="ru-RU" w:bidi="ar-SA"/>
              </w:rPr>
            </w:r>
          </w:p>
        </w:tc>
        <w:tc>
          <w:tcPr>
            <w:tcW w:w="5307" w:type="dxa"/>
            <w:tcBorders>
              <w:top w:val="nil"/>
              <w:left w:val="nil"/>
              <w:bottom w:val="nil"/>
              <w:right w:val="nil"/>
              <w:insideH w:val="nil"/>
              <w:insideV w:val="nil"/>
            </w:tcBorders>
            <w:shd w:fill="auto" w:val="clear"/>
          </w:tcPr>
          <w:p>
            <w:pPr>
              <w:pStyle w:val="Normal"/>
              <w:suppressAutoHyphens w:val="false"/>
              <w:spacing w:lineRule="auto" w:line="240" w:before="0" w:after="0"/>
              <w:jc w:val="center"/>
              <w:rPr>
                <w:rFonts w:eastAsia="Times New Roman" w:cs="Times New Roman"/>
                <w:color w:val="00000A"/>
                <w:sz w:val="22"/>
                <w:szCs w:val="22"/>
                <w:lang w:eastAsia="ru-RU" w:bidi="ar-SA"/>
              </w:rPr>
            </w:pPr>
            <w:r>
              <w:rPr>
                <w:rFonts w:eastAsia="Times New Roman" w:cs="Times New Roman"/>
                <w:color w:val="00000A"/>
                <w:sz w:val="22"/>
                <w:szCs w:val="22"/>
                <w:lang w:eastAsia="ru-RU" w:bidi="ar-SA"/>
              </w:rPr>
              <w:t>Приложение № 1</w:t>
            </w:r>
          </w:p>
          <w:p>
            <w:pPr>
              <w:pStyle w:val="Normal"/>
              <w:suppressAutoHyphens w:val="false"/>
              <w:spacing w:lineRule="auto" w:line="240" w:before="0" w:after="0"/>
              <w:jc w:val="center"/>
              <w:rPr>
                <w:rFonts w:ascii="Calibri" w:hAnsi="Calibri" w:eastAsia="Times New Roman" w:cs="Times New Roman"/>
                <w:color w:val="00000A"/>
                <w:sz w:val="22"/>
                <w:szCs w:val="22"/>
                <w:lang w:eastAsia="ru-RU" w:bidi="ar-SA"/>
              </w:rPr>
            </w:pPr>
            <w:r>
              <w:rPr>
                <w:rFonts w:eastAsia="Times New Roman" w:cs="Times New Roman"/>
                <w:color w:val="00000A"/>
                <w:sz w:val="22"/>
                <w:szCs w:val="22"/>
                <w:lang w:eastAsia="ru-RU" w:bidi="ar-SA"/>
              </w:rPr>
              <w:t>к административному регламенту предоставления муниципальной услуги «Предварительное согласование предоставления земельного участка»</w:t>
            </w:r>
          </w:p>
        </w:tc>
      </w:tr>
    </w:tbl>
    <w:p>
      <w:pPr>
        <w:pStyle w:val="Normal"/>
        <w:jc w:val="both"/>
        <w:rPr>
          <w:color w:val="00000A"/>
        </w:rPr>
      </w:pPr>
      <w:r>
        <w:rPr>
          <w:color w:val="00000A"/>
        </w:rPr>
      </w:r>
    </w:p>
    <w:p>
      <w:pPr>
        <w:pStyle w:val="Normal"/>
        <w:jc w:val="center"/>
        <w:rPr>
          <w:rFonts w:eastAsia="Times New Roman" w:cs="Times New Roman"/>
          <w:b/>
          <w:b/>
          <w:bCs/>
          <w:color w:val="00000A"/>
          <w:sz w:val="24"/>
          <w:szCs w:val="22"/>
          <w:lang w:eastAsia="ru-RU" w:bidi="ar-SA"/>
        </w:rPr>
      </w:pPr>
      <w:r>
        <w:rPr>
          <w:rFonts w:eastAsia="Times New Roman" w:cs="Times New Roman"/>
          <w:b/>
          <w:bCs/>
          <w:color w:val="00000A"/>
          <w:sz w:val="24"/>
          <w:szCs w:val="22"/>
          <w:lang w:eastAsia="ru-RU" w:bidi="ar-SA"/>
        </w:rPr>
        <w:t>Категории заявителей, имеющих право на приобретение земельных участков без проведения торгов, а также исчерпывающий перечень документов, необходимых для предоставления муниципальной услуги с разделением на документы и информацию, которые заявитель должен представить самостоятельно, и документы которые заявитель вправе представить по собственной инициативе, так как они подлежат представлению в рамках межведомственного информационного взаимодействия</w:t>
      </w:r>
    </w:p>
    <w:p>
      <w:pPr>
        <w:pStyle w:val="Normal"/>
        <w:jc w:val="center"/>
        <w:rPr>
          <w:rFonts w:eastAsia="Times New Roman" w:cs="Times New Roman"/>
          <w:b/>
          <w:b/>
          <w:bCs/>
          <w:color w:val="00000A"/>
          <w:sz w:val="24"/>
          <w:szCs w:val="22"/>
          <w:lang w:eastAsia="ru-RU" w:bidi="ar-SA"/>
        </w:rPr>
      </w:pPr>
      <w:r>
        <w:rPr>
          <w:rFonts w:eastAsia="Times New Roman" w:cs="Times New Roman"/>
          <w:b/>
          <w:bCs/>
          <w:color w:val="00000A"/>
          <w:sz w:val="24"/>
          <w:szCs w:val="22"/>
          <w:lang w:eastAsia="ru-RU" w:bidi="ar-SA"/>
        </w:rPr>
      </w:r>
    </w:p>
    <w:tbl>
      <w:tblPr>
        <w:tblW w:w="15888" w:type="dxa"/>
        <w:jc w:val="left"/>
        <w:tblInd w:w="109" w:type="dxa"/>
        <w:tblBorders>
          <w:top w:val="single" w:sz="8" w:space="0" w:color="000001"/>
          <w:left w:val="single" w:sz="8" w:space="0" w:color="000001"/>
          <w:bottom w:val="single" w:sz="8" w:space="0" w:color="000001"/>
          <w:right w:val="single" w:sz="8" w:space="0" w:color="000001"/>
          <w:insideH w:val="single" w:sz="8" w:space="0" w:color="000001"/>
          <w:insideV w:val="single" w:sz="8" w:space="0" w:color="000001"/>
        </w:tblBorders>
        <w:tblCellMar>
          <w:top w:w="0" w:type="dxa"/>
          <w:left w:w="98" w:type="dxa"/>
          <w:bottom w:w="0" w:type="dxa"/>
          <w:right w:w="108" w:type="dxa"/>
        </w:tblCellMar>
        <w:tblLook w:firstRow="1" w:noVBand="1" w:lastRow="0" w:firstColumn="1" w:lastColumn="0" w:noHBand="0" w:val="04a0"/>
      </w:tblPr>
      <w:tblGrid>
        <w:gridCol w:w="530"/>
        <w:gridCol w:w="1815"/>
        <w:gridCol w:w="2049"/>
        <w:gridCol w:w="2409"/>
        <w:gridCol w:w="3544"/>
        <w:gridCol w:w="5540"/>
      </w:tblGrid>
      <w:tr>
        <w:trPr>
          <w:trHeight w:val="726" w:hRule="atLeast"/>
        </w:trPr>
        <w:tc>
          <w:tcPr>
            <w:tcW w:w="530" w:type="dxa"/>
            <w:vMerge w:val="restart"/>
            <w:tcBorders>
              <w:top w:val="single" w:sz="8" w:space="0" w:color="000001"/>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jc w:val="center"/>
              <w:rPr>
                <w:rFonts w:eastAsia="Times New Roman" w:cs="Times New Roman"/>
                <w:b/>
                <w:b/>
                <w:bCs/>
                <w:color w:val="00000A"/>
                <w:sz w:val="20"/>
                <w:szCs w:val="22"/>
                <w:lang w:eastAsia="ru-RU" w:bidi="ar-SA"/>
              </w:rPr>
            </w:pPr>
            <w:r>
              <w:rPr>
                <w:rFonts w:eastAsia="Times New Roman" w:cs="Times New Roman"/>
                <w:b/>
                <w:bCs/>
                <w:color w:val="00000A"/>
                <w:sz w:val="20"/>
                <w:szCs w:val="22"/>
                <w:lang w:eastAsia="ru-RU" w:bidi="ar-SA"/>
              </w:rPr>
              <w:t xml:space="preserve">№ </w:t>
            </w:r>
            <w:r>
              <w:rPr>
                <w:rFonts w:eastAsia="Times New Roman" w:cs="Times New Roman"/>
                <w:b/>
                <w:bCs/>
                <w:color w:val="00000A"/>
                <w:sz w:val="20"/>
                <w:szCs w:val="22"/>
                <w:lang w:eastAsia="ru-RU" w:bidi="ar-SA"/>
              </w:rPr>
              <w:t>п/п</w:t>
            </w:r>
          </w:p>
        </w:tc>
        <w:tc>
          <w:tcPr>
            <w:tcW w:w="1815" w:type="dxa"/>
            <w:vMerge w:val="restart"/>
            <w:tcBorders>
              <w:top w:val="single" w:sz="8" w:space="0" w:color="000001"/>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jc w:val="center"/>
              <w:rPr>
                <w:rFonts w:eastAsia="Times New Roman" w:cs="Times New Roman"/>
                <w:b/>
                <w:b/>
                <w:bCs/>
                <w:color w:val="00000A"/>
                <w:sz w:val="20"/>
                <w:szCs w:val="22"/>
                <w:lang w:eastAsia="ru-RU" w:bidi="ar-SA"/>
              </w:rPr>
            </w:pPr>
            <w:r>
              <w:rPr>
                <w:rFonts w:eastAsia="Times New Roman" w:cs="Times New Roman"/>
                <w:b/>
                <w:bCs/>
                <w:color w:val="00000A"/>
                <w:sz w:val="20"/>
                <w:szCs w:val="22"/>
                <w:lang w:eastAsia="ru-RU" w:bidi="ar-SA"/>
              </w:rPr>
              <w:t>Основание предоставления земельного участка без проведения торгов в соответствии с Земельным кодексом Российской Федерации</w:t>
            </w:r>
          </w:p>
        </w:tc>
        <w:tc>
          <w:tcPr>
            <w:tcW w:w="2049" w:type="dxa"/>
            <w:vMerge w:val="restart"/>
            <w:tcBorders>
              <w:top w:val="single" w:sz="8" w:space="0" w:color="000001"/>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jc w:val="center"/>
              <w:rPr>
                <w:rFonts w:eastAsia="Times New Roman" w:cs="Times New Roman"/>
                <w:b/>
                <w:b/>
                <w:bCs/>
                <w:color w:val="00000A"/>
                <w:sz w:val="20"/>
                <w:szCs w:val="22"/>
                <w:lang w:eastAsia="ru-RU" w:bidi="ar-SA"/>
              </w:rPr>
            </w:pPr>
            <w:r>
              <w:rPr>
                <w:rFonts w:eastAsia="Times New Roman" w:cs="Times New Roman"/>
                <w:b/>
                <w:bCs/>
                <w:color w:val="00000A"/>
                <w:sz w:val="20"/>
                <w:szCs w:val="22"/>
                <w:lang w:eastAsia="ru-RU" w:bidi="ar-SA"/>
              </w:rPr>
              <w:t>Вид права, на котором осуществляется предоставление земельного участка бесплатно или за плату</w:t>
            </w:r>
          </w:p>
        </w:tc>
        <w:tc>
          <w:tcPr>
            <w:tcW w:w="2409" w:type="dxa"/>
            <w:vMerge w:val="restart"/>
            <w:tcBorders>
              <w:top w:val="single" w:sz="8" w:space="0" w:color="000001"/>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jc w:val="center"/>
              <w:rPr>
                <w:rFonts w:eastAsia="Times New Roman" w:cs="Times New Roman"/>
                <w:b/>
                <w:b/>
                <w:bCs/>
                <w:color w:val="00000A"/>
                <w:sz w:val="20"/>
                <w:szCs w:val="22"/>
                <w:lang w:eastAsia="ru-RU" w:bidi="ar-SA"/>
              </w:rPr>
            </w:pPr>
            <w:r>
              <w:rPr>
                <w:rFonts w:eastAsia="Times New Roman" w:cs="Times New Roman"/>
                <w:b/>
                <w:bCs/>
                <w:color w:val="00000A"/>
                <w:sz w:val="20"/>
                <w:szCs w:val="22"/>
                <w:lang w:eastAsia="ru-RU" w:bidi="ar-SA"/>
              </w:rPr>
              <w:t>Категории заявителей</w:t>
            </w:r>
          </w:p>
        </w:tc>
        <w:tc>
          <w:tcPr>
            <w:tcW w:w="9084" w:type="dxa"/>
            <w:gridSpan w:val="2"/>
            <w:tcBorders>
              <w:top w:val="single" w:sz="8" w:space="0" w:color="000001"/>
              <w:bottom w:val="single" w:sz="8" w:space="0" w:color="000001"/>
              <w:right w:val="single" w:sz="8" w:space="0" w:color="000001"/>
              <w:insideH w:val="single" w:sz="8" w:space="0" w:color="000001"/>
              <w:insideV w:val="single" w:sz="8" w:space="0" w:color="000001"/>
            </w:tcBorders>
            <w:shd w:color="auto" w:fill="auto" w:val="clear"/>
            <w:vAlign w:val="center"/>
          </w:tcPr>
          <w:p>
            <w:pPr>
              <w:pStyle w:val="Normal"/>
              <w:suppressAutoHyphens w:val="false"/>
              <w:spacing w:lineRule="auto" w:line="276" w:before="0" w:after="200"/>
              <w:jc w:val="center"/>
              <w:rPr>
                <w:rFonts w:eastAsia="Times New Roman" w:cs="Times New Roman"/>
                <w:b/>
                <w:b/>
                <w:bCs/>
                <w:color w:val="00000A"/>
                <w:sz w:val="20"/>
                <w:szCs w:val="22"/>
                <w:lang w:eastAsia="ru-RU" w:bidi="ar-SA"/>
              </w:rPr>
            </w:pPr>
            <w:r>
              <w:rPr>
                <w:rFonts w:eastAsia="Times New Roman" w:cs="Times New Roman"/>
                <w:b/>
                <w:bCs/>
                <w:color w:val="00000A"/>
                <w:sz w:val="20"/>
                <w:szCs w:val="22"/>
                <w:lang w:eastAsia="ru-RU" w:bidi="ar-SA"/>
              </w:rPr>
              <w:t>Исчерпывающий перечень документов, подтверждающих право заявителя на приобретение земельного участка без проведения торгов, которые:</w:t>
            </w:r>
          </w:p>
        </w:tc>
      </w:tr>
      <w:tr>
        <w:trPr>
          <w:trHeight w:val="708" w:hRule="atLeast"/>
        </w:trPr>
        <w:tc>
          <w:tcPr>
            <w:tcW w:w="530" w:type="dxa"/>
            <w:vMerge w:val="continue"/>
            <w:tcBorders>
              <w:top w:val="single" w:sz="8" w:space="0" w:color="000001"/>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b/>
                <w:b/>
                <w:bCs/>
                <w:color w:val="00000A"/>
                <w:sz w:val="20"/>
                <w:szCs w:val="22"/>
                <w:lang w:eastAsia="ru-RU" w:bidi="ar-SA"/>
              </w:rPr>
            </w:pPr>
            <w:r>
              <w:rPr>
                <w:rFonts w:eastAsia="Times New Roman" w:cs="Times New Roman"/>
                <w:b/>
                <w:bCs/>
                <w:color w:val="00000A"/>
                <w:sz w:val="20"/>
                <w:szCs w:val="22"/>
                <w:lang w:eastAsia="ru-RU" w:bidi="ar-SA"/>
              </w:rPr>
            </w:r>
          </w:p>
        </w:tc>
        <w:tc>
          <w:tcPr>
            <w:tcW w:w="1815" w:type="dxa"/>
            <w:vMerge w:val="continue"/>
            <w:tcBorders>
              <w:top w:val="single" w:sz="8" w:space="0" w:color="000001"/>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b/>
                <w:b/>
                <w:bCs/>
                <w:color w:val="00000A"/>
                <w:sz w:val="20"/>
                <w:szCs w:val="22"/>
                <w:lang w:eastAsia="ru-RU" w:bidi="ar-SA"/>
              </w:rPr>
            </w:pPr>
            <w:r>
              <w:rPr>
                <w:rFonts w:eastAsia="Times New Roman" w:cs="Times New Roman"/>
                <w:b/>
                <w:bCs/>
                <w:color w:val="00000A"/>
                <w:sz w:val="20"/>
                <w:szCs w:val="22"/>
                <w:lang w:eastAsia="ru-RU" w:bidi="ar-SA"/>
              </w:rPr>
            </w:r>
          </w:p>
        </w:tc>
        <w:tc>
          <w:tcPr>
            <w:tcW w:w="2049" w:type="dxa"/>
            <w:vMerge w:val="continue"/>
            <w:tcBorders>
              <w:top w:val="single" w:sz="8" w:space="0" w:color="000001"/>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b/>
                <w:b/>
                <w:bCs/>
                <w:color w:val="00000A"/>
                <w:sz w:val="20"/>
                <w:szCs w:val="22"/>
                <w:lang w:eastAsia="ru-RU" w:bidi="ar-SA"/>
              </w:rPr>
            </w:pPr>
            <w:r>
              <w:rPr>
                <w:rFonts w:eastAsia="Times New Roman" w:cs="Times New Roman"/>
                <w:b/>
                <w:bCs/>
                <w:color w:val="00000A"/>
                <w:sz w:val="20"/>
                <w:szCs w:val="22"/>
                <w:lang w:eastAsia="ru-RU" w:bidi="ar-SA"/>
              </w:rPr>
            </w:r>
          </w:p>
        </w:tc>
        <w:tc>
          <w:tcPr>
            <w:tcW w:w="2409" w:type="dxa"/>
            <w:vMerge w:val="continue"/>
            <w:tcBorders>
              <w:top w:val="single" w:sz="8" w:space="0" w:color="000001"/>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b/>
                <w:b/>
                <w:bCs/>
                <w:color w:val="00000A"/>
                <w:sz w:val="20"/>
                <w:szCs w:val="22"/>
                <w:lang w:eastAsia="ru-RU" w:bidi="ar-SA"/>
              </w:rPr>
            </w:pPr>
            <w:r>
              <w:rPr>
                <w:rFonts w:eastAsia="Times New Roman" w:cs="Times New Roman"/>
                <w:b/>
                <w:bCs/>
                <w:color w:val="00000A"/>
                <w:sz w:val="20"/>
                <w:szCs w:val="22"/>
                <w:lang w:eastAsia="ru-RU" w:bidi="ar-SA"/>
              </w:rPr>
            </w:r>
          </w:p>
        </w:tc>
        <w:tc>
          <w:tcPr>
            <w:tcW w:w="3544" w:type="dxa"/>
            <w:tcBorders>
              <w:bottom w:val="single" w:sz="8" w:space="0" w:color="000001"/>
              <w:right w:val="single" w:sz="8" w:space="0" w:color="000001"/>
              <w:insideH w:val="single" w:sz="8" w:space="0" w:color="000001"/>
              <w:insideV w:val="single" w:sz="8" w:space="0" w:color="000001"/>
            </w:tcBorders>
            <w:shd w:color="auto" w:fill="auto" w:val="clear"/>
            <w:vAlign w:val="center"/>
          </w:tcPr>
          <w:p>
            <w:pPr>
              <w:pStyle w:val="Normal"/>
              <w:suppressAutoHyphens w:val="false"/>
              <w:spacing w:lineRule="auto" w:line="276" w:before="0" w:after="200"/>
              <w:jc w:val="center"/>
              <w:rPr>
                <w:rFonts w:eastAsia="Times New Roman" w:cs="Times New Roman"/>
                <w:b/>
                <w:b/>
                <w:bCs/>
                <w:color w:val="00000A"/>
                <w:sz w:val="20"/>
                <w:szCs w:val="22"/>
                <w:lang w:eastAsia="ru-RU" w:bidi="ar-SA"/>
              </w:rPr>
            </w:pPr>
            <w:r>
              <w:rPr>
                <w:rFonts w:eastAsia="Times New Roman" w:cs="Times New Roman"/>
                <w:b/>
                <w:bCs/>
                <w:color w:val="00000A"/>
                <w:sz w:val="20"/>
                <w:szCs w:val="22"/>
                <w:lang w:eastAsia="ru-RU" w:bidi="ar-SA"/>
              </w:rPr>
              <w:t>заявитель представляет самостоятельно</w:t>
            </w:r>
          </w:p>
        </w:tc>
        <w:tc>
          <w:tcPr>
            <w:tcW w:w="5540" w:type="dxa"/>
            <w:tcBorders>
              <w:bottom w:val="single" w:sz="8" w:space="0" w:color="000001"/>
              <w:right w:val="single" w:sz="8" w:space="0" w:color="000001"/>
              <w:insideH w:val="single" w:sz="8" w:space="0" w:color="000001"/>
              <w:insideV w:val="single" w:sz="8" w:space="0" w:color="000001"/>
            </w:tcBorders>
            <w:shd w:color="auto" w:fill="auto" w:val="clear"/>
            <w:vAlign w:val="center"/>
          </w:tcPr>
          <w:p>
            <w:pPr>
              <w:pStyle w:val="Normal"/>
              <w:suppressAutoHyphens w:val="false"/>
              <w:spacing w:lineRule="auto" w:line="276" w:before="0" w:after="200"/>
              <w:jc w:val="center"/>
              <w:rPr>
                <w:rFonts w:eastAsia="Times New Roman" w:cs="Times New Roman"/>
                <w:b/>
                <w:b/>
                <w:bCs/>
                <w:color w:val="00000A"/>
                <w:sz w:val="20"/>
                <w:szCs w:val="22"/>
                <w:lang w:eastAsia="ru-RU" w:bidi="ar-SA"/>
              </w:rPr>
            </w:pPr>
            <w:r>
              <w:rPr>
                <w:rFonts w:eastAsia="Times New Roman" w:cs="Times New Roman"/>
                <w:b/>
                <w:bCs/>
                <w:color w:val="00000A"/>
                <w:sz w:val="20"/>
                <w:szCs w:val="22"/>
                <w:lang w:eastAsia="ru-RU" w:bidi="ar-SA"/>
              </w:rPr>
              <w:t>запрашиваются в рамках межведомственного информационного взаимодействия</w:t>
            </w:r>
          </w:p>
        </w:tc>
      </w:tr>
      <w:tr>
        <w:trPr>
          <w:trHeight w:val="315" w:hRule="atLeast"/>
        </w:trPr>
        <w:tc>
          <w:tcPr>
            <w:tcW w:w="530" w:type="dxa"/>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jc w:val="center"/>
              <w:rPr>
                <w:rFonts w:eastAsia="Times New Roman" w:cs="Times New Roman"/>
                <w:b/>
                <w:b/>
                <w:bCs/>
                <w:color w:val="00000A"/>
                <w:sz w:val="20"/>
                <w:szCs w:val="22"/>
                <w:lang w:eastAsia="ru-RU" w:bidi="ar-SA"/>
              </w:rPr>
            </w:pPr>
            <w:r>
              <w:rPr>
                <w:rFonts w:eastAsia="Times New Roman" w:cs="Times New Roman"/>
                <w:b/>
                <w:bCs/>
                <w:color w:val="00000A"/>
                <w:sz w:val="20"/>
                <w:szCs w:val="22"/>
                <w:lang w:eastAsia="ru-RU" w:bidi="ar-SA"/>
              </w:rPr>
              <w:t>1</w:t>
            </w:r>
          </w:p>
        </w:tc>
        <w:tc>
          <w:tcPr>
            <w:tcW w:w="1815" w:type="dxa"/>
            <w:tcBorders>
              <w:top w:val="single" w:sz="8" w:space="0" w:color="000001"/>
              <w:bottom w:val="single" w:sz="8" w:space="0" w:color="000001"/>
              <w:right w:val="single" w:sz="8" w:space="0" w:color="000001"/>
              <w:insideH w:val="single" w:sz="8" w:space="0" w:color="000001"/>
              <w:insideV w:val="single" w:sz="8" w:space="0" w:color="000001"/>
            </w:tcBorders>
            <w:shd w:color="auto" w:fill="auto" w:val="clear"/>
            <w:vAlign w:val="center"/>
          </w:tcPr>
          <w:p>
            <w:pPr>
              <w:pStyle w:val="Normal"/>
              <w:suppressAutoHyphens w:val="false"/>
              <w:spacing w:lineRule="auto" w:line="276" w:before="0" w:after="200"/>
              <w:jc w:val="center"/>
              <w:rPr>
                <w:rFonts w:eastAsia="Times New Roman" w:cs="Times New Roman"/>
                <w:b/>
                <w:b/>
                <w:bCs/>
                <w:color w:val="00000A"/>
                <w:sz w:val="20"/>
                <w:szCs w:val="22"/>
                <w:lang w:eastAsia="ru-RU" w:bidi="ar-SA"/>
              </w:rPr>
            </w:pPr>
            <w:r>
              <w:rPr>
                <w:rFonts w:eastAsia="Times New Roman" w:cs="Times New Roman"/>
                <w:b/>
                <w:bCs/>
                <w:color w:val="00000A"/>
                <w:sz w:val="20"/>
                <w:szCs w:val="22"/>
                <w:lang w:eastAsia="ru-RU" w:bidi="ar-SA"/>
              </w:rPr>
              <w:t>2</w:t>
            </w:r>
          </w:p>
        </w:tc>
        <w:tc>
          <w:tcPr>
            <w:tcW w:w="2049" w:type="dxa"/>
            <w:tcBorders>
              <w:bottom w:val="single" w:sz="8" w:space="0" w:color="000001"/>
              <w:right w:val="single" w:sz="8" w:space="0" w:color="000001"/>
              <w:insideH w:val="single" w:sz="8" w:space="0" w:color="000001"/>
              <w:insideV w:val="single" w:sz="8" w:space="0" w:color="000001"/>
            </w:tcBorders>
            <w:shd w:color="auto" w:fill="auto" w:val="clear"/>
            <w:vAlign w:val="center"/>
          </w:tcPr>
          <w:p>
            <w:pPr>
              <w:pStyle w:val="Normal"/>
              <w:suppressAutoHyphens w:val="false"/>
              <w:spacing w:lineRule="auto" w:line="276" w:before="0" w:after="200"/>
              <w:jc w:val="center"/>
              <w:rPr>
                <w:rFonts w:eastAsia="Times New Roman" w:cs="Times New Roman"/>
                <w:b/>
                <w:b/>
                <w:bCs/>
                <w:color w:val="00000A"/>
                <w:sz w:val="20"/>
                <w:szCs w:val="22"/>
                <w:lang w:eastAsia="ru-RU" w:bidi="ar-SA"/>
              </w:rPr>
            </w:pPr>
            <w:r>
              <w:rPr>
                <w:rFonts w:eastAsia="Times New Roman" w:cs="Times New Roman"/>
                <w:b/>
                <w:bCs/>
                <w:color w:val="00000A"/>
                <w:sz w:val="20"/>
                <w:szCs w:val="22"/>
                <w:lang w:eastAsia="ru-RU" w:bidi="ar-SA"/>
              </w:rPr>
              <w:t>3</w:t>
            </w:r>
          </w:p>
        </w:tc>
        <w:tc>
          <w:tcPr>
            <w:tcW w:w="2409" w:type="dxa"/>
            <w:tcBorders>
              <w:bottom w:val="single" w:sz="8" w:space="0" w:color="000001"/>
              <w:right w:val="single" w:sz="8" w:space="0" w:color="000001"/>
              <w:insideH w:val="single" w:sz="8" w:space="0" w:color="000001"/>
              <w:insideV w:val="single" w:sz="8" w:space="0" w:color="000001"/>
            </w:tcBorders>
            <w:shd w:color="auto" w:fill="auto" w:val="clear"/>
            <w:vAlign w:val="center"/>
          </w:tcPr>
          <w:p>
            <w:pPr>
              <w:pStyle w:val="Normal"/>
              <w:suppressAutoHyphens w:val="false"/>
              <w:spacing w:lineRule="auto" w:line="276" w:before="0" w:after="200"/>
              <w:jc w:val="center"/>
              <w:rPr>
                <w:rFonts w:eastAsia="Times New Roman" w:cs="Times New Roman"/>
                <w:b/>
                <w:b/>
                <w:bCs/>
                <w:color w:val="00000A"/>
                <w:sz w:val="20"/>
                <w:szCs w:val="22"/>
                <w:lang w:eastAsia="ru-RU" w:bidi="ar-SA"/>
              </w:rPr>
            </w:pPr>
            <w:r>
              <w:rPr>
                <w:rFonts w:eastAsia="Times New Roman" w:cs="Times New Roman"/>
                <w:b/>
                <w:bCs/>
                <w:color w:val="00000A"/>
                <w:sz w:val="20"/>
                <w:szCs w:val="22"/>
                <w:lang w:eastAsia="ru-RU" w:bidi="ar-SA"/>
              </w:rPr>
              <w:t>4</w:t>
            </w:r>
          </w:p>
        </w:tc>
        <w:tc>
          <w:tcPr>
            <w:tcW w:w="3544" w:type="dxa"/>
            <w:tcBorders>
              <w:bottom w:val="single" w:sz="8" w:space="0" w:color="000001"/>
              <w:right w:val="single" w:sz="8" w:space="0" w:color="000001"/>
              <w:insideH w:val="single" w:sz="8" w:space="0" w:color="000001"/>
              <w:insideV w:val="single" w:sz="8" w:space="0" w:color="000001"/>
            </w:tcBorders>
            <w:shd w:color="auto" w:fill="auto" w:val="clear"/>
            <w:vAlign w:val="center"/>
          </w:tcPr>
          <w:p>
            <w:pPr>
              <w:pStyle w:val="Normal"/>
              <w:suppressAutoHyphens w:val="false"/>
              <w:spacing w:lineRule="auto" w:line="276" w:before="0" w:after="200"/>
              <w:jc w:val="center"/>
              <w:rPr>
                <w:rFonts w:eastAsia="Times New Roman" w:cs="Times New Roman"/>
                <w:b/>
                <w:b/>
                <w:bCs/>
                <w:color w:val="00000A"/>
                <w:sz w:val="20"/>
                <w:szCs w:val="22"/>
                <w:lang w:eastAsia="ru-RU" w:bidi="ar-SA"/>
              </w:rPr>
            </w:pPr>
            <w:r>
              <w:rPr>
                <w:rFonts w:eastAsia="Times New Roman" w:cs="Times New Roman"/>
                <w:b/>
                <w:bCs/>
                <w:color w:val="00000A"/>
                <w:sz w:val="20"/>
                <w:szCs w:val="22"/>
                <w:lang w:eastAsia="ru-RU" w:bidi="ar-SA"/>
              </w:rPr>
              <w:t>5</w:t>
            </w:r>
          </w:p>
        </w:tc>
        <w:tc>
          <w:tcPr>
            <w:tcW w:w="5540" w:type="dxa"/>
            <w:tcBorders>
              <w:bottom w:val="single" w:sz="8" w:space="0" w:color="000001"/>
              <w:right w:val="single" w:sz="8" w:space="0" w:color="000001"/>
              <w:insideH w:val="single" w:sz="8" w:space="0" w:color="000001"/>
              <w:insideV w:val="single" w:sz="8" w:space="0" w:color="000001"/>
            </w:tcBorders>
            <w:shd w:color="auto" w:fill="auto" w:val="clear"/>
            <w:vAlign w:val="center"/>
          </w:tcPr>
          <w:p>
            <w:pPr>
              <w:pStyle w:val="Normal"/>
              <w:suppressAutoHyphens w:val="false"/>
              <w:spacing w:lineRule="auto" w:line="276" w:before="0" w:after="200"/>
              <w:jc w:val="center"/>
              <w:rPr>
                <w:rFonts w:eastAsia="Times New Roman" w:cs="Times New Roman"/>
                <w:b/>
                <w:b/>
                <w:bCs/>
                <w:color w:val="00000A"/>
                <w:sz w:val="20"/>
                <w:szCs w:val="22"/>
                <w:lang w:eastAsia="ru-RU" w:bidi="ar-SA"/>
              </w:rPr>
            </w:pPr>
            <w:r>
              <w:rPr>
                <w:rFonts w:eastAsia="Times New Roman" w:cs="Times New Roman"/>
                <w:b/>
                <w:bCs/>
                <w:color w:val="00000A"/>
                <w:sz w:val="20"/>
                <w:szCs w:val="22"/>
                <w:lang w:eastAsia="ru-RU" w:bidi="ar-SA"/>
              </w:rPr>
              <w:t>6</w:t>
            </w:r>
          </w:p>
        </w:tc>
      </w:tr>
      <w:tr>
        <w:trPr>
          <w:trHeight w:val="540" w:hRule="atLeast"/>
        </w:trPr>
        <w:tc>
          <w:tcPr>
            <w:tcW w:w="530" w:type="dxa"/>
            <w:vMerge w:val="restart"/>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jc w:val="center"/>
              <w:rPr>
                <w:rFonts w:eastAsia="Times New Roman" w:cs="Times New Roman"/>
                <w:color w:val="00000A"/>
                <w:sz w:val="20"/>
                <w:szCs w:val="22"/>
                <w:lang w:eastAsia="ru-RU" w:bidi="ar-SA"/>
              </w:rPr>
            </w:pPr>
            <w:r>
              <w:rPr>
                <w:rFonts w:eastAsia="Times New Roman" w:cs="Times New Roman"/>
                <w:color w:val="00000A"/>
                <w:sz w:val="20"/>
                <w:szCs w:val="22"/>
                <w:lang w:eastAsia="ru-RU" w:bidi="ar-SA"/>
              </w:rPr>
              <w:t>1</w:t>
            </w:r>
          </w:p>
        </w:tc>
        <w:tc>
          <w:tcPr>
            <w:tcW w:w="1815" w:type="dxa"/>
            <w:vMerge w:val="restart"/>
            <w:tcBorders>
              <w:top w:val="single" w:sz="8" w:space="0" w:color="000001"/>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jc w:val="center"/>
              <w:rPr>
                <w:rFonts w:eastAsia="Times New Roman" w:cs="Times New Roman"/>
                <w:color w:val="00000A"/>
                <w:sz w:val="20"/>
                <w:szCs w:val="22"/>
                <w:lang w:eastAsia="ru-RU" w:bidi="ar-SA"/>
              </w:rPr>
            </w:pPr>
            <w:r>
              <w:rPr>
                <w:rFonts w:eastAsia="Times New Roman" w:cs="Times New Roman"/>
                <w:color w:val="00000A"/>
                <w:sz w:val="20"/>
                <w:szCs w:val="22"/>
                <w:lang w:eastAsia="ru-RU" w:bidi="ar-SA"/>
              </w:rPr>
              <w:t>пп.1 п.2 ст. 39.3</w:t>
            </w:r>
          </w:p>
        </w:tc>
        <w:tc>
          <w:tcPr>
            <w:tcW w:w="2049" w:type="dxa"/>
            <w:vMerge w:val="restart"/>
            <w:tcBorders>
              <w:left w:val="single" w:sz="8" w:space="0" w:color="000001"/>
              <w:bottom w:val="single" w:sz="8" w:space="0" w:color="000001"/>
              <w:insideH w:val="single" w:sz="8" w:space="0" w:color="000001"/>
            </w:tcBorders>
            <w:shd w:color="auto" w:fill="auto" w:val="clear"/>
            <w:tcMar>
              <w:left w:w="98" w:type="dxa"/>
            </w:tcMar>
            <w:vAlign w:val="center"/>
          </w:tcPr>
          <w:p>
            <w:pPr>
              <w:pStyle w:val="Normal"/>
              <w:suppressAutoHyphens w:val="false"/>
              <w:spacing w:lineRule="auto" w:line="276" w:before="0" w:after="200"/>
              <w:jc w:val="center"/>
              <w:rPr>
                <w:rFonts w:eastAsia="Times New Roman" w:cs="Times New Roman"/>
                <w:color w:val="00000A"/>
                <w:sz w:val="20"/>
                <w:szCs w:val="22"/>
                <w:lang w:eastAsia="ru-RU" w:bidi="ar-SA"/>
              </w:rPr>
            </w:pPr>
            <w:r>
              <w:rPr>
                <w:rFonts w:eastAsia="Times New Roman" w:cs="Times New Roman"/>
                <w:color w:val="00000A"/>
                <w:sz w:val="20"/>
                <w:szCs w:val="22"/>
                <w:lang w:eastAsia="ru-RU" w:bidi="ar-SA"/>
              </w:rPr>
              <w:t>в собственность за плату</w:t>
            </w:r>
          </w:p>
        </w:tc>
        <w:tc>
          <w:tcPr>
            <w:tcW w:w="2409" w:type="dxa"/>
            <w:vMerge w:val="restart"/>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jc w:val="center"/>
              <w:rPr>
                <w:rFonts w:eastAsia="Times New Roman" w:cs="Times New Roman"/>
                <w:color w:val="00000A"/>
                <w:sz w:val="20"/>
                <w:szCs w:val="22"/>
                <w:lang w:eastAsia="ru-RU" w:bidi="ar-SA"/>
              </w:rPr>
            </w:pPr>
            <w:r>
              <w:rPr>
                <w:rFonts w:eastAsia="Times New Roman" w:cs="Times New Roman"/>
                <w:color w:val="00000A"/>
                <w:sz w:val="20"/>
                <w:szCs w:val="22"/>
                <w:lang w:eastAsia="ru-RU" w:bidi="ar-SA"/>
              </w:rPr>
              <w:t>Лицо, с которым заключен договор о комплексном освоении территории</w:t>
            </w:r>
          </w:p>
        </w:tc>
        <w:tc>
          <w:tcPr>
            <w:tcW w:w="3544" w:type="dxa"/>
            <w:vMerge w:val="restart"/>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t>Договор о комплексном освоении территории</w:t>
            </w:r>
          </w:p>
        </w:tc>
        <w:tc>
          <w:tcPr>
            <w:tcW w:w="5540" w:type="dxa"/>
            <w:tcBorders>
              <w:bottom w:val="single" w:sz="8" w:space="0" w:color="000001"/>
              <w:right w:val="single" w:sz="8" w:space="0" w:color="000001"/>
              <w:insideH w:val="single" w:sz="8" w:space="0" w:color="000001"/>
              <w:insideV w:val="single" w:sz="8" w:space="0" w:color="000001"/>
            </w:tcBorders>
            <w:shd w:color="auto" w:fill="auto" w:val="cle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t>Выписка из ЕГРН об объекте недвижимости (об испрашиваемом земельном участке)</w:t>
            </w:r>
          </w:p>
        </w:tc>
      </w:tr>
      <w:tr>
        <w:trPr>
          <w:trHeight w:val="450" w:hRule="atLeast"/>
        </w:trPr>
        <w:tc>
          <w:tcPr>
            <w:tcW w:w="530" w:type="dxa"/>
            <w:vMerge w:val="continue"/>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1815" w:type="dxa"/>
            <w:vMerge w:val="continue"/>
            <w:tcBorders>
              <w:top w:val="single" w:sz="8" w:space="0" w:color="000001"/>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2049" w:type="dxa"/>
            <w:vMerge w:val="continue"/>
            <w:tcBorders>
              <w:left w:val="single" w:sz="8" w:space="0" w:color="000001"/>
              <w:bottom w:val="single" w:sz="8" w:space="0" w:color="000001"/>
              <w:insideH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2409" w:type="dxa"/>
            <w:vMerge w:val="continue"/>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3544" w:type="dxa"/>
            <w:vMerge w:val="continue"/>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5540" w:type="dxa"/>
            <w:tcBorders>
              <w:bottom w:val="single" w:sz="8" w:space="0" w:color="000001"/>
              <w:right w:val="single" w:sz="8" w:space="0" w:color="000001"/>
              <w:insideH w:val="single" w:sz="8" w:space="0" w:color="000001"/>
              <w:insideV w:val="single" w:sz="8" w:space="0" w:color="000001"/>
            </w:tcBorders>
            <w:shd w:color="auto" w:fill="auto" w:val="cle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t>Утвержденный проект планировки и утвержденный проект межевания территории</w:t>
            </w:r>
          </w:p>
        </w:tc>
      </w:tr>
      <w:tr>
        <w:trPr>
          <w:trHeight w:val="499" w:hRule="atLeast"/>
        </w:trPr>
        <w:tc>
          <w:tcPr>
            <w:tcW w:w="530" w:type="dxa"/>
            <w:vMerge w:val="continue"/>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1815" w:type="dxa"/>
            <w:vMerge w:val="continue"/>
            <w:tcBorders>
              <w:top w:val="single" w:sz="8" w:space="0" w:color="000001"/>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2049" w:type="dxa"/>
            <w:vMerge w:val="continue"/>
            <w:tcBorders>
              <w:left w:val="single" w:sz="8" w:space="0" w:color="000001"/>
              <w:bottom w:val="single" w:sz="8" w:space="0" w:color="000001"/>
              <w:insideH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2409" w:type="dxa"/>
            <w:vMerge w:val="continue"/>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3544" w:type="dxa"/>
            <w:vMerge w:val="continue"/>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5540" w:type="dxa"/>
            <w:tcBorders>
              <w:bottom w:val="single" w:sz="8" w:space="0" w:color="000001"/>
              <w:right w:val="single" w:sz="8" w:space="0" w:color="000001"/>
              <w:insideH w:val="single" w:sz="8" w:space="0" w:color="000001"/>
              <w:insideV w:val="single" w:sz="8" w:space="0" w:color="000001"/>
            </w:tcBorders>
            <w:shd w:color="auto" w:fill="auto" w:val="cle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t>Выписка из ЕГРЮЛ о юридическом лице, являющемся заявителем</w:t>
            </w:r>
          </w:p>
        </w:tc>
      </w:tr>
      <w:tr>
        <w:trPr>
          <w:trHeight w:val="1108" w:hRule="atLeast"/>
        </w:trPr>
        <w:tc>
          <w:tcPr>
            <w:tcW w:w="530" w:type="dxa"/>
            <w:vMerge w:val="restart"/>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jc w:val="center"/>
              <w:rPr>
                <w:rFonts w:eastAsia="Times New Roman" w:cs="Times New Roman"/>
                <w:color w:val="00000A"/>
                <w:sz w:val="20"/>
                <w:szCs w:val="22"/>
                <w:lang w:eastAsia="ru-RU" w:bidi="ar-SA"/>
              </w:rPr>
            </w:pPr>
            <w:r>
              <w:rPr>
                <w:rFonts w:eastAsia="Times New Roman" w:cs="Times New Roman"/>
                <w:color w:val="00000A"/>
                <w:sz w:val="20"/>
                <w:szCs w:val="22"/>
                <w:lang w:eastAsia="ru-RU" w:bidi="ar-SA"/>
              </w:rPr>
              <w:t>2</w:t>
            </w:r>
          </w:p>
        </w:tc>
        <w:tc>
          <w:tcPr>
            <w:tcW w:w="1815" w:type="dxa"/>
            <w:vMerge w:val="restart"/>
            <w:tcBorders>
              <w:top w:val="single" w:sz="8" w:space="0" w:color="000001"/>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jc w:val="center"/>
              <w:rPr>
                <w:rFonts w:eastAsia="Times New Roman" w:cs="Times New Roman"/>
                <w:color w:val="00000A"/>
                <w:sz w:val="20"/>
                <w:szCs w:val="22"/>
                <w:lang w:eastAsia="ru-RU" w:bidi="ar-SA"/>
              </w:rPr>
            </w:pPr>
            <w:r>
              <w:rPr>
                <w:rFonts w:eastAsia="Times New Roman" w:cs="Times New Roman"/>
                <w:color w:val="00000A"/>
                <w:sz w:val="20"/>
                <w:szCs w:val="22"/>
                <w:lang w:eastAsia="ru-RU" w:bidi="ar-SA"/>
              </w:rPr>
              <w:t>пп. 2 п.2 ст. 39.3</w:t>
            </w:r>
          </w:p>
        </w:tc>
        <w:tc>
          <w:tcPr>
            <w:tcW w:w="2049" w:type="dxa"/>
            <w:vMerge w:val="restart"/>
            <w:tcBorders>
              <w:left w:val="single" w:sz="8" w:space="0" w:color="000001"/>
              <w:bottom w:val="single" w:sz="8" w:space="0" w:color="000001"/>
              <w:insideH w:val="single" w:sz="8" w:space="0" w:color="000001"/>
            </w:tcBorders>
            <w:shd w:color="auto" w:fill="auto" w:val="clear"/>
            <w:tcMar>
              <w:left w:w="98" w:type="dxa"/>
            </w:tcMar>
            <w:vAlign w:val="center"/>
          </w:tcPr>
          <w:p>
            <w:pPr>
              <w:pStyle w:val="Normal"/>
              <w:suppressAutoHyphens w:val="false"/>
              <w:spacing w:lineRule="auto" w:line="276" w:before="0" w:after="200"/>
              <w:jc w:val="center"/>
              <w:rPr>
                <w:rFonts w:eastAsia="Times New Roman" w:cs="Times New Roman"/>
                <w:color w:val="00000A"/>
                <w:sz w:val="20"/>
                <w:szCs w:val="22"/>
                <w:lang w:eastAsia="ru-RU" w:bidi="ar-SA"/>
              </w:rPr>
            </w:pPr>
            <w:r>
              <w:rPr>
                <w:rFonts w:eastAsia="Times New Roman" w:cs="Times New Roman"/>
                <w:color w:val="00000A"/>
                <w:sz w:val="20"/>
                <w:szCs w:val="22"/>
                <w:lang w:eastAsia="ru-RU" w:bidi="ar-SA"/>
              </w:rPr>
              <w:t>в собственность за плату</w:t>
            </w:r>
          </w:p>
        </w:tc>
        <w:tc>
          <w:tcPr>
            <w:tcW w:w="2409" w:type="dxa"/>
            <w:vMerge w:val="restart"/>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jc w:val="center"/>
              <w:rPr>
                <w:rFonts w:eastAsia="Times New Roman" w:cs="Times New Roman"/>
                <w:color w:val="00000A"/>
                <w:sz w:val="20"/>
                <w:szCs w:val="22"/>
                <w:lang w:eastAsia="ru-RU" w:bidi="ar-SA"/>
              </w:rPr>
            </w:pPr>
            <w:r>
              <w:rPr>
                <w:rFonts w:eastAsia="Times New Roman" w:cs="Times New Roman"/>
                <w:color w:val="00000A"/>
                <w:sz w:val="20"/>
                <w:szCs w:val="22"/>
                <w:lang w:eastAsia="ru-RU" w:bidi="ar-SA"/>
              </w:rPr>
              <w:t>Член некоммерческой организации, созданной гражданами, которой предоставлен земельный участок для комплексного освоения в целях индивидуального жилищного строительства</w:t>
            </w:r>
          </w:p>
        </w:tc>
        <w:tc>
          <w:tcPr>
            <w:tcW w:w="3544" w:type="dxa"/>
            <w:tcBorders>
              <w:bottom w:val="single" w:sz="8" w:space="0" w:color="000001"/>
              <w:right w:val="single" w:sz="8" w:space="0" w:color="000001"/>
              <w:insideH w:val="single" w:sz="8" w:space="0" w:color="000001"/>
              <w:insideV w:val="single" w:sz="8" w:space="0" w:color="000001"/>
            </w:tcBorders>
            <w:shd w:color="auto" w:fill="auto" w:val="cle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t>Документ, подтверждающий членство заявителя в некоммерческой организации</w:t>
            </w:r>
          </w:p>
        </w:tc>
        <w:tc>
          <w:tcPr>
            <w:tcW w:w="5540" w:type="dxa"/>
            <w:tcBorders>
              <w:bottom w:val="single" w:sz="8" w:space="0" w:color="000001"/>
              <w:right w:val="single" w:sz="8" w:space="0" w:color="000001"/>
              <w:insideH w:val="single" w:sz="8" w:space="0" w:color="000001"/>
              <w:insideV w:val="single" w:sz="8" w:space="0" w:color="000001"/>
            </w:tcBorders>
            <w:shd w:color="auto" w:fill="auto" w:val="cle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t>Выписка из ЕГРН об объекте недвижимости (об испрашиваемом земельном участке)</w:t>
            </w:r>
          </w:p>
        </w:tc>
      </w:tr>
      <w:tr>
        <w:trPr>
          <w:trHeight w:val="1335" w:hRule="atLeast"/>
        </w:trPr>
        <w:tc>
          <w:tcPr>
            <w:tcW w:w="530" w:type="dxa"/>
            <w:vMerge w:val="continue"/>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1815" w:type="dxa"/>
            <w:vMerge w:val="continue"/>
            <w:tcBorders>
              <w:top w:val="single" w:sz="8" w:space="0" w:color="000001"/>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2049" w:type="dxa"/>
            <w:vMerge w:val="continue"/>
            <w:tcBorders>
              <w:left w:val="single" w:sz="8" w:space="0" w:color="000001"/>
              <w:bottom w:val="single" w:sz="8" w:space="0" w:color="000001"/>
              <w:insideH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2409" w:type="dxa"/>
            <w:vMerge w:val="continue"/>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3544" w:type="dxa"/>
            <w:tcBorders>
              <w:bottom w:val="single" w:sz="8" w:space="0" w:color="000001"/>
              <w:right w:val="single" w:sz="8" w:space="0" w:color="000001"/>
              <w:insideH w:val="single" w:sz="8" w:space="0" w:color="000001"/>
              <w:insideV w:val="single" w:sz="8" w:space="0" w:color="000001"/>
            </w:tcBorders>
            <w:shd w:color="auto" w:fill="auto" w:val="cle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t>Решение органа некоммерческой организации о распределении испрашиваемого земельного участка заявителю</w:t>
            </w:r>
          </w:p>
        </w:tc>
        <w:tc>
          <w:tcPr>
            <w:tcW w:w="5540" w:type="dxa"/>
            <w:tcBorders>
              <w:bottom w:val="single" w:sz="8" w:space="0" w:color="000001"/>
              <w:right w:val="single" w:sz="8" w:space="0" w:color="000001"/>
              <w:insideH w:val="single" w:sz="8" w:space="0" w:color="000001"/>
              <w:insideV w:val="single" w:sz="8" w:space="0" w:color="000001"/>
            </w:tcBorders>
            <w:shd w:color="auto" w:fill="auto" w:val="cle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t>Утвержденный проект планировки и утвержденный проект межевания территории</w:t>
            </w:r>
          </w:p>
        </w:tc>
      </w:tr>
      <w:tr>
        <w:trPr>
          <w:trHeight w:val="603" w:hRule="atLeast"/>
        </w:trPr>
        <w:tc>
          <w:tcPr>
            <w:tcW w:w="530" w:type="dxa"/>
            <w:vMerge w:val="continue"/>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1815" w:type="dxa"/>
            <w:vMerge w:val="continue"/>
            <w:tcBorders>
              <w:top w:val="single" w:sz="8" w:space="0" w:color="000001"/>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2049" w:type="dxa"/>
            <w:vMerge w:val="continue"/>
            <w:tcBorders>
              <w:left w:val="single" w:sz="8" w:space="0" w:color="000001"/>
              <w:bottom w:val="single" w:sz="8" w:space="0" w:color="000001"/>
              <w:insideH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2409" w:type="dxa"/>
            <w:vMerge w:val="continue"/>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3544" w:type="dxa"/>
            <w:tcBorders>
              <w:bottom w:val="single" w:sz="8" w:space="0" w:color="000001"/>
              <w:right w:val="single" w:sz="8" w:space="0" w:color="000001"/>
              <w:insideH w:val="single" w:sz="8" w:space="0" w:color="000001"/>
              <w:insideV w:val="single" w:sz="8" w:space="0" w:color="000001"/>
            </w:tcBorders>
            <w:shd w:color="auto" w:fill="auto" w:val="cle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t>Договор о комплексном освоении территории</w:t>
            </w:r>
          </w:p>
        </w:tc>
        <w:tc>
          <w:tcPr>
            <w:tcW w:w="5540" w:type="dxa"/>
            <w:tcBorders>
              <w:bottom w:val="single" w:sz="8" w:space="0" w:color="000001"/>
              <w:right w:val="single" w:sz="8" w:space="0" w:color="000001"/>
              <w:insideH w:val="single" w:sz="8" w:space="0" w:color="000001"/>
              <w:insideV w:val="single" w:sz="8" w:space="0" w:color="000001"/>
            </w:tcBorders>
            <w:shd w:color="auto" w:fill="auto" w:val="cle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t>Выписка из ЕГРЮЛ о юридическом лице, являющемся заявителем</w:t>
            </w:r>
          </w:p>
        </w:tc>
      </w:tr>
      <w:tr>
        <w:trPr>
          <w:trHeight w:val="838" w:hRule="atLeast"/>
        </w:trPr>
        <w:tc>
          <w:tcPr>
            <w:tcW w:w="530" w:type="dxa"/>
            <w:vMerge w:val="continue"/>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1815" w:type="dxa"/>
            <w:vMerge w:val="continue"/>
            <w:tcBorders>
              <w:top w:val="single" w:sz="8" w:space="0" w:color="000001"/>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2049" w:type="dxa"/>
            <w:vMerge w:val="continue"/>
            <w:tcBorders>
              <w:left w:val="single" w:sz="8" w:space="0" w:color="000001"/>
              <w:bottom w:val="single" w:sz="8" w:space="0" w:color="000001"/>
              <w:insideH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2409" w:type="dxa"/>
            <w:vMerge w:val="restart"/>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jc w:val="center"/>
              <w:rPr>
                <w:rFonts w:eastAsia="Times New Roman" w:cs="Times New Roman"/>
                <w:color w:val="00000A"/>
                <w:sz w:val="20"/>
                <w:szCs w:val="22"/>
                <w:lang w:eastAsia="ru-RU" w:bidi="ar-SA"/>
              </w:rPr>
            </w:pPr>
            <w:r>
              <w:rPr>
                <w:rFonts w:eastAsia="Times New Roman" w:cs="Times New Roman"/>
                <w:color w:val="00000A"/>
                <w:sz w:val="20"/>
                <w:szCs w:val="22"/>
                <w:lang w:eastAsia="ru-RU" w:bidi="ar-SA"/>
              </w:rPr>
              <w:t>Некоммерческая организация, созданная гражданами, которой предоставлен земельный участок для комплексного освоения в целях индивидуального жилищного строительства</w:t>
            </w:r>
          </w:p>
        </w:tc>
        <w:tc>
          <w:tcPr>
            <w:tcW w:w="3544" w:type="dxa"/>
            <w:tcBorders>
              <w:bottom w:val="single" w:sz="8" w:space="0" w:color="000001"/>
              <w:right w:val="single" w:sz="8" w:space="0" w:color="000001"/>
              <w:insideH w:val="single" w:sz="8" w:space="0" w:color="000001"/>
              <w:insideV w:val="single" w:sz="8" w:space="0" w:color="000001"/>
            </w:tcBorders>
            <w:shd w:color="auto" w:fill="auto" w:val="cle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t>Решение органа некоммерческой организации о приобретении земельного участка</w:t>
            </w:r>
          </w:p>
        </w:tc>
        <w:tc>
          <w:tcPr>
            <w:tcW w:w="5540" w:type="dxa"/>
            <w:tcBorders>
              <w:bottom w:val="single" w:sz="8" w:space="0" w:color="000001"/>
              <w:right w:val="single" w:sz="8" w:space="0" w:color="000001"/>
              <w:insideH w:val="single" w:sz="8" w:space="0" w:color="000001"/>
              <w:insideV w:val="single" w:sz="8" w:space="0" w:color="000001"/>
            </w:tcBorders>
            <w:shd w:color="auto" w:fill="auto" w:val="cle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t>Выписка из ЕГРН об объекте недвижимости (об испрашиваемом земельном участке)</w:t>
            </w:r>
          </w:p>
        </w:tc>
      </w:tr>
      <w:tr>
        <w:trPr>
          <w:trHeight w:val="680" w:hRule="atLeast"/>
        </w:trPr>
        <w:tc>
          <w:tcPr>
            <w:tcW w:w="530" w:type="dxa"/>
            <w:vMerge w:val="continue"/>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1815" w:type="dxa"/>
            <w:vMerge w:val="continue"/>
            <w:tcBorders>
              <w:top w:val="single" w:sz="8" w:space="0" w:color="000001"/>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2049" w:type="dxa"/>
            <w:vMerge w:val="continue"/>
            <w:tcBorders>
              <w:left w:val="single" w:sz="8" w:space="0" w:color="000001"/>
              <w:bottom w:val="single" w:sz="8" w:space="0" w:color="000001"/>
              <w:insideH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2409" w:type="dxa"/>
            <w:vMerge w:val="continue"/>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3544" w:type="dxa"/>
            <w:vMerge w:val="restart"/>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t>Договор о комплексном освоении территории</w:t>
            </w:r>
          </w:p>
        </w:tc>
        <w:tc>
          <w:tcPr>
            <w:tcW w:w="5540" w:type="dxa"/>
            <w:tcBorders>
              <w:bottom w:val="single" w:sz="8" w:space="0" w:color="000001"/>
              <w:right w:val="single" w:sz="8" w:space="0" w:color="000001"/>
              <w:insideH w:val="single" w:sz="8" w:space="0" w:color="000001"/>
              <w:insideV w:val="single" w:sz="8" w:space="0" w:color="000001"/>
            </w:tcBorders>
            <w:shd w:color="auto" w:fill="auto" w:val="cle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t>Утвержденный проект планировки и утвержденный проект межевания территории</w:t>
            </w:r>
          </w:p>
        </w:tc>
      </w:tr>
      <w:tr>
        <w:trPr>
          <w:trHeight w:val="606" w:hRule="atLeast"/>
        </w:trPr>
        <w:tc>
          <w:tcPr>
            <w:tcW w:w="530" w:type="dxa"/>
            <w:vMerge w:val="continue"/>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1815" w:type="dxa"/>
            <w:vMerge w:val="continue"/>
            <w:tcBorders>
              <w:top w:val="single" w:sz="8" w:space="0" w:color="000001"/>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2049" w:type="dxa"/>
            <w:vMerge w:val="continue"/>
            <w:tcBorders>
              <w:left w:val="single" w:sz="8" w:space="0" w:color="000001"/>
              <w:bottom w:val="single" w:sz="8" w:space="0" w:color="000001"/>
              <w:insideH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2409" w:type="dxa"/>
            <w:vMerge w:val="continue"/>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3544" w:type="dxa"/>
            <w:vMerge w:val="continue"/>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5540" w:type="dxa"/>
            <w:tcBorders>
              <w:bottom w:val="single" w:sz="8" w:space="0" w:color="000001"/>
              <w:right w:val="single" w:sz="8" w:space="0" w:color="000001"/>
              <w:insideH w:val="single" w:sz="8" w:space="0" w:color="000001"/>
              <w:insideV w:val="single" w:sz="8" w:space="0" w:color="000001"/>
            </w:tcBorders>
            <w:shd w:color="auto" w:fill="auto" w:val="cle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t>Выписка из ЕГРЮЛ о юридическом лице, являющемся заявителем</w:t>
            </w:r>
          </w:p>
        </w:tc>
      </w:tr>
      <w:tr>
        <w:trPr>
          <w:trHeight w:val="500" w:hRule="atLeast"/>
        </w:trPr>
        <w:tc>
          <w:tcPr>
            <w:tcW w:w="530" w:type="dxa"/>
            <w:vMerge w:val="restart"/>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jc w:val="center"/>
              <w:rPr>
                <w:rFonts w:eastAsia="Times New Roman" w:cs="Times New Roman"/>
                <w:color w:val="00000A"/>
                <w:sz w:val="20"/>
                <w:szCs w:val="22"/>
                <w:lang w:eastAsia="ru-RU" w:bidi="ar-SA"/>
              </w:rPr>
            </w:pPr>
            <w:r>
              <w:rPr>
                <w:rFonts w:eastAsia="Times New Roman" w:cs="Times New Roman"/>
                <w:color w:val="00000A"/>
                <w:sz w:val="20"/>
                <w:szCs w:val="22"/>
                <w:lang w:eastAsia="ru-RU" w:bidi="ar-SA"/>
              </w:rPr>
              <w:t>3</w:t>
            </w:r>
          </w:p>
        </w:tc>
        <w:tc>
          <w:tcPr>
            <w:tcW w:w="1815" w:type="dxa"/>
            <w:vMerge w:val="restart"/>
            <w:tcBorders>
              <w:top w:val="single" w:sz="8" w:space="0" w:color="000001"/>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jc w:val="center"/>
              <w:rPr>
                <w:rFonts w:eastAsia="Times New Roman" w:cs="Times New Roman"/>
                <w:color w:val="00000A"/>
                <w:sz w:val="20"/>
                <w:szCs w:val="22"/>
                <w:lang w:eastAsia="ru-RU" w:bidi="ar-SA"/>
              </w:rPr>
            </w:pPr>
            <w:r>
              <w:rPr>
                <w:rFonts w:eastAsia="Times New Roman" w:cs="Times New Roman"/>
                <w:color w:val="00000A"/>
                <w:sz w:val="20"/>
                <w:szCs w:val="22"/>
                <w:lang w:eastAsia="ru-RU" w:bidi="ar-SA"/>
              </w:rPr>
              <w:t>пп. 3 п.2 ст. 39.3</w:t>
            </w:r>
          </w:p>
        </w:tc>
        <w:tc>
          <w:tcPr>
            <w:tcW w:w="2049" w:type="dxa"/>
            <w:vMerge w:val="restart"/>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jc w:val="center"/>
              <w:rPr>
                <w:rFonts w:eastAsia="Times New Roman" w:cs="Times New Roman"/>
                <w:color w:val="00000A"/>
                <w:sz w:val="20"/>
                <w:szCs w:val="22"/>
                <w:lang w:eastAsia="ru-RU" w:bidi="ar-SA"/>
              </w:rPr>
            </w:pPr>
            <w:r>
              <w:rPr>
                <w:rFonts w:eastAsia="Times New Roman" w:cs="Times New Roman"/>
                <w:color w:val="00000A"/>
                <w:sz w:val="20"/>
                <w:szCs w:val="22"/>
                <w:lang w:eastAsia="ru-RU" w:bidi="ar-SA"/>
              </w:rPr>
              <w:t>в собственность за плату</w:t>
            </w:r>
          </w:p>
        </w:tc>
        <w:tc>
          <w:tcPr>
            <w:tcW w:w="2409" w:type="dxa"/>
            <w:vMerge w:val="restart"/>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jc w:val="center"/>
              <w:rPr>
                <w:rFonts w:eastAsia="Times New Roman" w:cs="Times New Roman"/>
                <w:color w:val="00000A"/>
                <w:sz w:val="20"/>
                <w:szCs w:val="22"/>
                <w:lang w:eastAsia="ru-RU" w:bidi="ar-SA"/>
              </w:rPr>
            </w:pPr>
            <w:r>
              <w:rPr>
                <w:rFonts w:eastAsia="Times New Roman" w:cs="Times New Roman"/>
                <w:color w:val="00000A"/>
                <w:sz w:val="20"/>
                <w:szCs w:val="22"/>
                <w:lang w:eastAsia="ru-RU" w:bidi="ar-SA"/>
              </w:rPr>
              <w:t>Член садоводческого некоммерческого         товарищества (СНТ) или огороднического некоммерческого товарищества (ОНТ)</w:t>
            </w:r>
          </w:p>
        </w:tc>
        <w:tc>
          <w:tcPr>
            <w:tcW w:w="3544" w:type="dxa"/>
            <w:vMerge w:val="restart"/>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t>Документ, подтверждающий членство заявителя в СНТ или ОНТ</w:t>
            </w:r>
          </w:p>
        </w:tc>
        <w:tc>
          <w:tcPr>
            <w:tcW w:w="5540" w:type="dxa"/>
            <w:tcBorders>
              <w:bottom w:val="single" w:sz="8" w:space="0" w:color="000001"/>
              <w:right w:val="single" w:sz="8" w:space="0" w:color="000001"/>
              <w:insideH w:val="single" w:sz="8" w:space="0" w:color="000001"/>
              <w:insideV w:val="single" w:sz="8" w:space="0" w:color="000001"/>
            </w:tcBorders>
            <w:shd w:color="auto" w:fill="auto" w:val="cle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t>Выписка из ЕГРН об объекте недвижимости (об испрашиваемом земельном участке)</w:t>
            </w:r>
          </w:p>
        </w:tc>
      </w:tr>
      <w:tr>
        <w:trPr>
          <w:trHeight w:val="394" w:hRule="atLeast"/>
        </w:trPr>
        <w:tc>
          <w:tcPr>
            <w:tcW w:w="530" w:type="dxa"/>
            <w:vMerge w:val="continue"/>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1815" w:type="dxa"/>
            <w:vMerge w:val="continue"/>
            <w:tcBorders>
              <w:top w:val="single" w:sz="8" w:space="0" w:color="000001"/>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2049" w:type="dxa"/>
            <w:vMerge w:val="continue"/>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2409" w:type="dxa"/>
            <w:vMerge w:val="continue"/>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3544" w:type="dxa"/>
            <w:vMerge w:val="continue"/>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5540" w:type="dxa"/>
            <w:tcBorders>
              <w:bottom w:val="single" w:sz="8" w:space="0" w:color="000001"/>
              <w:right w:val="single" w:sz="8" w:space="0" w:color="000001"/>
              <w:insideH w:val="single" w:sz="8" w:space="0" w:color="000001"/>
              <w:insideV w:val="single" w:sz="8" w:space="0" w:color="000001"/>
            </w:tcBorders>
            <w:shd w:color="auto" w:fill="auto" w:val="cle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t>Утвержденный проект межевания территории</w:t>
            </w:r>
          </w:p>
        </w:tc>
      </w:tr>
      <w:tr>
        <w:trPr>
          <w:trHeight w:val="556" w:hRule="atLeast"/>
        </w:trPr>
        <w:tc>
          <w:tcPr>
            <w:tcW w:w="530" w:type="dxa"/>
            <w:vMerge w:val="continue"/>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1815" w:type="dxa"/>
            <w:vMerge w:val="continue"/>
            <w:tcBorders>
              <w:top w:val="single" w:sz="8" w:space="0" w:color="000001"/>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2049" w:type="dxa"/>
            <w:vMerge w:val="continue"/>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2409" w:type="dxa"/>
            <w:vMerge w:val="continue"/>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3544" w:type="dxa"/>
            <w:vMerge w:val="restart"/>
            <w:tcBorders>
              <w:left w:val="single" w:sz="8" w:space="0" w:color="000001"/>
              <w:bottom w:val="single" w:sz="8" w:space="0" w:color="000001"/>
              <w:insideH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t>Решение общего собрания членов СНТ или ОНТ о распределении садового или огородного земельного участка заявителю</w:t>
            </w:r>
          </w:p>
        </w:tc>
        <w:tc>
          <w:tcPr>
            <w:tcW w:w="5540" w:type="dxa"/>
            <w:tcBorders>
              <w:left w:val="single" w:sz="8" w:space="0" w:color="000001"/>
              <w:right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t>Выписка из ЕГРЮЛ о юридическом лице, являющемся заявителем</w:t>
            </w:r>
          </w:p>
        </w:tc>
      </w:tr>
      <w:tr>
        <w:trPr>
          <w:trHeight w:val="678" w:hRule="atLeast"/>
        </w:trPr>
        <w:tc>
          <w:tcPr>
            <w:tcW w:w="530" w:type="dxa"/>
            <w:vMerge w:val="continue"/>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1815" w:type="dxa"/>
            <w:vMerge w:val="continue"/>
            <w:tcBorders>
              <w:top w:val="single" w:sz="8" w:space="0" w:color="000001"/>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2049" w:type="dxa"/>
            <w:vMerge w:val="continue"/>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2409" w:type="dxa"/>
            <w:vMerge w:val="continue"/>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3544" w:type="dxa"/>
            <w:vMerge w:val="continue"/>
            <w:tcBorders>
              <w:left w:val="single" w:sz="8" w:space="0" w:color="000001"/>
              <w:bottom w:val="single" w:sz="8" w:space="0" w:color="000001"/>
              <w:insideH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5540" w:type="dxa"/>
            <w:tcBorders>
              <w:top w:val="single" w:sz="8" w:space="0" w:color="000001"/>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t>Документ о предоставлении исходного земельного участка СНТ или ОНТ, за исключением случаев, если право на исходный земельный участок зарегистрировано в ЕГРН</w:t>
            </w:r>
          </w:p>
        </w:tc>
      </w:tr>
      <w:tr>
        <w:trPr>
          <w:trHeight w:val="404" w:hRule="atLeast"/>
        </w:trPr>
        <w:tc>
          <w:tcPr>
            <w:tcW w:w="530" w:type="dxa"/>
            <w:vMerge w:val="restart"/>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jc w:val="center"/>
              <w:rPr>
                <w:rFonts w:eastAsia="Times New Roman" w:cs="Times New Roman"/>
                <w:color w:val="00000A"/>
                <w:sz w:val="20"/>
                <w:szCs w:val="22"/>
                <w:lang w:eastAsia="ru-RU" w:bidi="ar-SA"/>
              </w:rPr>
            </w:pPr>
            <w:r>
              <w:rPr>
                <w:rFonts w:eastAsia="Times New Roman" w:cs="Times New Roman"/>
                <w:color w:val="00000A"/>
                <w:sz w:val="20"/>
                <w:szCs w:val="22"/>
                <w:lang w:eastAsia="ru-RU" w:bidi="ar-SA"/>
              </w:rPr>
              <w:t>4</w:t>
            </w:r>
          </w:p>
        </w:tc>
        <w:tc>
          <w:tcPr>
            <w:tcW w:w="1815" w:type="dxa"/>
            <w:vMerge w:val="restart"/>
            <w:tcBorders>
              <w:top w:val="single" w:sz="8" w:space="0" w:color="000001"/>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jc w:val="center"/>
              <w:rPr>
                <w:rFonts w:eastAsia="Times New Roman" w:cs="Times New Roman"/>
                <w:color w:val="00000A"/>
                <w:sz w:val="20"/>
                <w:szCs w:val="22"/>
                <w:lang w:eastAsia="ru-RU" w:bidi="ar-SA"/>
              </w:rPr>
            </w:pPr>
            <w:r>
              <w:rPr>
                <w:rFonts w:eastAsia="Times New Roman" w:cs="Times New Roman"/>
                <w:color w:val="00000A"/>
                <w:sz w:val="20"/>
                <w:szCs w:val="22"/>
                <w:lang w:eastAsia="ru-RU" w:bidi="ar-SA"/>
              </w:rPr>
              <w:t>пп. 4 п.2 ст. 39.3</w:t>
            </w:r>
          </w:p>
        </w:tc>
        <w:tc>
          <w:tcPr>
            <w:tcW w:w="2049" w:type="dxa"/>
            <w:vMerge w:val="restart"/>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jc w:val="center"/>
              <w:rPr>
                <w:rFonts w:eastAsia="Times New Roman" w:cs="Times New Roman"/>
                <w:color w:val="00000A"/>
                <w:sz w:val="20"/>
                <w:szCs w:val="22"/>
                <w:lang w:eastAsia="ru-RU" w:bidi="ar-SA"/>
              </w:rPr>
            </w:pPr>
            <w:r>
              <w:rPr>
                <w:rFonts w:eastAsia="Times New Roman" w:cs="Times New Roman"/>
                <w:color w:val="00000A"/>
                <w:sz w:val="20"/>
                <w:szCs w:val="22"/>
                <w:lang w:eastAsia="ru-RU" w:bidi="ar-SA"/>
              </w:rPr>
              <w:t>в собственность за плату</w:t>
            </w:r>
          </w:p>
        </w:tc>
        <w:tc>
          <w:tcPr>
            <w:tcW w:w="2409" w:type="dxa"/>
            <w:vMerge w:val="restart"/>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jc w:val="center"/>
              <w:rPr>
                <w:rFonts w:eastAsia="Times New Roman" w:cs="Times New Roman"/>
                <w:color w:val="00000A"/>
                <w:sz w:val="20"/>
                <w:szCs w:val="22"/>
                <w:lang w:eastAsia="ru-RU" w:bidi="ar-SA"/>
              </w:rPr>
            </w:pPr>
            <w:r>
              <w:rPr>
                <w:rFonts w:eastAsia="Times New Roman" w:cs="Times New Roman"/>
                <w:color w:val="00000A"/>
                <w:sz w:val="20"/>
                <w:szCs w:val="22"/>
                <w:lang w:eastAsia="ru-RU" w:bidi="ar-SA"/>
              </w:rPr>
              <w:t>Некоммерческая организация, созданная гражданами, которой предоставлен земельный участок для комплексного освоения в целях индивидуального жилищного строительства</w:t>
            </w:r>
          </w:p>
        </w:tc>
        <w:tc>
          <w:tcPr>
            <w:tcW w:w="3544" w:type="dxa"/>
            <w:vMerge w:val="restart"/>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t>Решение органа некоммерческой организации о приобретении земельного участка, относящегося к имуществу общего пользования</w:t>
            </w:r>
          </w:p>
        </w:tc>
        <w:tc>
          <w:tcPr>
            <w:tcW w:w="5540" w:type="dxa"/>
            <w:tcBorders>
              <w:right w:val="single" w:sz="8" w:space="0" w:color="000001"/>
              <w:insideV w:val="single" w:sz="8" w:space="0" w:color="000001"/>
            </w:tcBorders>
            <w:shd w:color="auto" w:fill="auto" w:val="cle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t>Договор о комплексном освоении территории</w:t>
            </w:r>
          </w:p>
        </w:tc>
      </w:tr>
      <w:tr>
        <w:trPr>
          <w:trHeight w:val="552" w:hRule="atLeast"/>
        </w:trPr>
        <w:tc>
          <w:tcPr>
            <w:tcW w:w="530" w:type="dxa"/>
            <w:vMerge w:val="continue"/>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1815" w:type="dxa"/>
            <w:vMerge w:val="continue"/>
            <w:tcBorders>
              <w:top w:val="single" w:sz="8" w:space="0" w:color="000001"/>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2049" w:type="dxa"/>
            <w:vMerge w:val="continue"/>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2409" w:type="dxa"/>
            <w:vMerge w:val="continue"/>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3544" w:type="dxa"/>
            <w:vMerge w:val="continue"/>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5540" w:type="dxa"/>
            <w:tcBorders>
              <w:top w:val="single" w:sz="8" w:space="0" w:color="000001"/>
              <w:right w:val="single" w:sz="8" w:space="0" w:color="000001"/>
              <w:insideV w:val="single" w:sz="8" w:space="0" w:color="000001"/>
            </w:tcBorders>
            <w:shd w:color="auto" w:fill="auto" w:val="cle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t>Выписка из ЕГРН об объекте недвижимости (об испрашиваемом земельном участке)</w:t>
            </w:r>
          </w:p>
        </w:tc>
      </w:tr>
      <w:tr>
        <w:trPr>
          <w:trHeight w:val="547" w:hRule="atLeast"/>
        </w:trPr>
        <w:tc>
          <w:tcPr>
            <w:tcW w:w="530" w:type="dxa"/>
            <w:vMerge w:val="continue"/>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1815" w:type="dxa"/>
            <w:vMerge w:val="continue"/>
            <w:tcBorders>
              <w:top w:val="single" w:sz="8" w:space="0" w:color="000001"/>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2049" w:type="dxa"/>
            <w:vMerge w:val="continue"/>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2409" w:type="dxa"/>
            <w:vMerge w:val="continue"/>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3544" w:type="dxa"/>
            <w:vMerge w:val="continue"/>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5540" w:type="dxa"/>
            <w:tcBorders>
              <w:top w:val="single" w:sz="8" w:space="0" w:color="000001"/>
              <w:bottom w:val="single" w:sz="8" w:space="0" w:color="000001"/>
              <w:right w:val="single" w:sz="8" w:space="0" w:color="000001"/>
              <w:insideH w:val="single" w:sz="8" w:space="0" w:color="000001"/>
              <w:insideV w:val="single" w:sz="8" w:space="0" w:color="000001"/>
            </w:tcBorders>
            <w:shd w:color="auto" w:fill="auto" w:val="cle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t>Выписка из ЕГРЮЛ о юридическом лице, являющемся заявителем</w:t>
            </w:r>
          </w:p>
        </w:tc>
      </w:tr>
      <w:tr>
        <w:trPr>
          <w:trHeight w:val="1250" w:hRule="atLeast"/>
        </w:trPr>
        <w:tc>
          <w:tcPr>
            <w:tcW w:w="530" w:type="dxa"/>
            <w:vMerge w:val="restart"/>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jc w:val="center"/>
              <w:rPr>
                <w:rFonts w:eastAsia="Times New Roman" w:cs="Times New Roman"/>
                <w:color w:val="00000A"/>
                <w:sz w:val="20"/>
                <w:szCs w:val="22"/>
                <w:lang w:eastAsia="ru-RU" w:bidi="ar-SA"/>
              </w:rPr>
            </w:pPr>
            <w:r>
              <w:rPr>
                <w:rFonts w:eastAsia="Times New Roman" w:cs="Times New Roman"/>
                <w:color w:val="00000A"/>
                <w:sz w:val="20"/>
                <w:szCs w:val="22"/>
                <w:lang w:eastAsia="ru-RU" w:bidi="ar-SA"/>
              </w:rPr>
              <w:t>5</w:t>
            </w:r>
          </w:p>
        </w:tc>
        <w:tc>
          <w:tcPr>
            <w:tcW w:w="1815" w:type="dxa"/>
            <w:vMerge w:val="restart"/>
            <w:tcBorders>
              <w:top w:val="single" w:sz="8" w:space="0" w:color="000001"/>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jc w:val="center"/>
              <w:rPr>
                <w:rFonts w:eastAsia="Times New Roman" w:cs="Times New Roman"/>
                <w:color w:val="00000A"/>
                <w:sz w:val="20"/>
                <w:szCs w:val="22"/>
                <w:lang w:eastAsia="ru-RU" w:bidi="ar-SA"/>
              </w:rPr>
            </w:pPr>
            <w:r>
              <w:rPr>
                <w:rFonts w:eastAsia="Times New Roman" w:cs="Times New Roman"/>
                <w:color w:val="00000A"/>
                <w:sz w:val="20"/>
                <w:szCs w:val="22"/>
                <w:lang w:eastAsia="ru-RU" w:bidi="ar-SA"/>
              </w:rPr>
              <w:t>пп. 6 п.2 ст. 39.3</w:t>
            </w:r>
          </w:p>
        </w:tc>
        <w:tc>
          <w:tcPr>
            <w:tcW w:w="2049" w:type="dxa"/>
            <w:vMerge w:val="restart"/>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jc w:val="center"/>
              <w:rPr>
                <w:rFonts w:eastAsia="Times New Roman" w:cs="Times New Roman"/>
                <w:color w:val="00000A"/>
                <w:sz w:val="20"/>
                <w:szCs w:val="22"/>
                <w:lang w:eastAsia="ru-RU" w:bidi="ar-SA"/>
              </w:rPr>
            </w:pPr>
            <w:r>
              <w:rPr>
                <w:rFonts w:eastAsia="Times New Roman" w:cs="Times New Roman"/>
                <w:color w:val="00000A"/>
                <w:sz w:val="20"/>
                <w:szCs w:val="22"/>
                <w:lang w:eastAsia="ru-RU" w:bidi="ar-SA"/>
              </w:rPr>
              <w:t>в собственность за плату</w:t>
            </w:r>
          </w:p>
        </w:tc>
        <w:tc>
          <w:tcPr>
            <w:tcW w:w="2409" w:type="dxa"/>
            <w:vMerge w:val="restart"/>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jc w:val="center"/>
              <w:rPr>
                <w:rFonts w:eastAsia="Times New Roman" w:cs="Times New Roman"/>
                <w:color w:val="00000A"/>
                <w:sz w:val="20"/>
                <w:szCs w:val="22"/>
                <w:lang w:eastAsia="ru-RU" w:bidi="ar-SA"/>
              </w:rPr>
            </w:pPr>
            <w:r>
              <w:rPr>
                <w:rFonts w:eastAsia="Times New Roman" w:cs="Times New Roman"/>
                <w:color w:val="00000A"/>
                <w:sz w:val="20"/>
                <w:szCs w:val="22"/>
                <w:lang w:eastAsia="ru-RU" w:bidi="ar-SA"/>
              </w:rPr>
              <w:t>Собственник здания, сооружения либо помещения в здании, сооружении</w:t>
            </w:r>
          </w:p>
        </w:tc>
        <w:tc>
          <w:tcPr>
            <w:tcW w:w="3544" w:type="dxa"/>
            <w:vMerge w:val="restart"/>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jc w:val="center"/>
              <w:rPr>
                <w:rFonts w:eastAsia="Times New Roman" w:cs="Times New Roman"/>
                <w:color w:val="00000A"/>
                <w:sz w:val="20"/>
                <w:szCs w:val="22"/>
                <w:lang w:eastAsia="ru-RU" w:bidi="ar-SA"/>
              </w:rPr>
            </w:pPr>
            <w:r>
              <w:rPr>
                <w:rFonts w:eastAsia="Times New Roman" w:cs="Times New Roman"/>
                <w:color w:val="00000A"/>
                <w:sz w:val="20"/>
                <w:szCs w:val="22"/>
                <w:lang w:eastAsia="ru-RU" w:bidi="ar-SA"/>
              </w:rPr>
              <w:t>Документ, удостоверяющий (устанавливающий) права заявителя на испрашиваемый земельный участок, если право на такой земельный участок не зарегистрировано в ЕГРН (при наличии соответствующих прав на земельный участок)</w:t>
            </w:r>
          </w:p>
        </w:tc>
        <w:tc>
          <w:tcPr>
            <w:tcW w:w="5540" w:type="dxa"/>
            <w:tcBorders>
              <w:bottom w:val="single" w:sz="8" w:space="0" w:color="000001"/>
              <w:right w:val="single" w:sz="8" w:space="0" w:color="000001"/>
              <w:insideH w:val="single" w:sz="8" w:space="0" w:color="000001"/>
              <w:insideV w:val="single" w:sz="8" w:space="0" w:color="000001"/>
            </w:tcBorders>
            <w:shd w:color="auto" w:fill="auto" w:val="cle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t>Выписка из ЕГРН об объекте недвижимости (об испрашиваемом земельном участке)</w:t>
            </w:r>
          </w:p>
        </w:tc>
      </w:tr>
      <w:tr>
        <w:trPr>
          <w:trHeight w:val="2111" w:hRule="atLeast"/>
        </w:trPr>
        <w:tc>
          <w:tcPr>
            <w:tcW w:w="530" w:type="dxa"/>
            <w:vMerge w:val="continue"/>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1815" w:type="dxa"/>
            <w:vMerge w:val="continue"/>
            <w:tcBorders>
              <w:top w:val="single" w:sz="8" w:space="0" w:color="000001"/>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2049" w:type="dxa"/>
            <w:vMerge w:val="continue"/>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2409" w:type="dxa"/>
            <w:vMerge w:val="continue"/>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3544" w:type="dxa"/>
            <w:vMerge w:val="continue"/>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5540" w:type="dxa"/>
            <w:tcBorders>
              <w:bottom w:val="single" w:sz="8" w:space="0" w:color="000001"/>
              <w:right w:val="single" w:sz="8" w:space="0" w:color="000001"/>
              <w:insideH w:val="single" w:sz="8" w:space="0" w:color="000001"/>
              <w:insideV w:val="single" w:sz="8" w:space="0" w:color="000001"/>
            </w:tcBorders>
            <w:shd w:color="auto" w:fill="auto" w:val="cle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t xml:space="preserve">Выписка из ЕГРН об объекте недвижимости (о здании и (или) сооружении, расположенном(ых) на испрашиваемом земельном участке)       </w:t>
            </w:r>
          </w:p>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t>Выписка из ЕГРН об объекте недвижимости (о помещении в здании, сооружении, расположенном на испрашиваемом земельном участке, в случае обращения собственника помещения)</w:t>
            </w:r>
          </w:p>
        </w:tc>
      </w:tr>
      <w:tr>
        <w:trPr>
          <w:trHeight w:val="1493" w:hRule="atLeast"/>
        </w:trPr>
        <w:tc>
          <w:tcPr>
            <w:tcW w:w="530" w:type="dxa"/>
            <w:vMerge w:val="continue"/>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1815" w:type="dxa"/>
            <w:vMerge w:val="continue"/>
            <w:tcBorders>
              <w:top w:val="single" w:sz="8" w:space="0" w:color="000001"/>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2049" w:type="dxa"/>
            <w:vMerge w:val="continue"/>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2409" w:type="dxa"/>
            <w:vMerge w:val="continue"/>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3544" w:type="dxa"/>
            <w:tcBorders>
              <w:bottom w:val="single" w:sz="8" w:space="0" w:color="000001"/>
              <w:insideH w:val="single" w:sz="8" w:space="0" w:color="000001"/>
            </w:tcBorders>
            <w:shd w:color="auto" w:fill="auto" w:val="cle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t>Документ, удостоверяющий (устанавливающий) права заявителя на здание, сооружение либо помещение, если право на такое здание, сооружение либо помещение не зарегистрирована в ЕГРН</w:t>
            </w:r>
          </w:p>
        </w:tc>
        <w:tc>
          <w:tcPr>
            <w:tcW w:w="5540" w:type="dxa"/>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t>Выписка из ЕГРЮЛ о юридическом лице, являющемся заявителем</w:t>
            </w:r>
          </w:p>
        </w:tc>
      </w:tr>
      <w:tr>
        <w:trPr>
          <w:trHeight w:val="2245" w:hRule="atLeast"/>
        </w:trPr>
        <w:tc>
          <w:tcPr>
            <w:tcW w:w="530" w:type="dxa"/>
            <w:vMerge w:val="continue"/>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1815" w:type="dxa"/>
            <w:vMerge w:val="continue"/>
            <w:tcBorders>
              <w:top w:val="single" w:sz="8" w:space="0" w:color="000001"/>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2049" w:type="dxa"/>
            <w:vMerge w:val="continue"/>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2409" w:type="dxa"/>
            <w:vMerge w:val="continue"/>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3544" w:type="dxa"/>
            <w:tcBorders>
              <w:bottom w:val="single" w:sz="8" w:space="0" w:color="000001"/>
              <w:insideH w:val="single" w:sz="8" w:space="0" w:color="000001"/>
            </w:tcBorders>
            <w:shd w:color="auto" w:fill="auto" w:val="cle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t>Сообщение заявителя (заявителей), содержащее перечень всех зданий, сооружений, расположенных на испрашиваемом земельном участке, с указанием кадастровых (условных, инвентарных) номеров и адресных ориентиров зданий, сооружений, принадлежащих на соответствующем праве заявителю</w:t>
            </w:r>
          </w:p>
        </w:tc>
        <w:tc>
          <w:tcPr>
            <w:tcW w:w="5540" w:type="dxa"/>
            <w:tcBorders>
              <w:left w:val="single" w:sz="8" w:space="0" w:color="000001"/>
              <w:right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t>Выписка из ЕГРИП об индивидуальном предпринимателе, являющемся заявителем</w:t>
            </w:r>
          </w:p>
        </w:tc>
      </w:tr>
      <w:tr>
        <w:trPr>
          <w:trHeight w:val="591" w:hRule="atLeast"/>
        </w:trPr>
        <w:tc>
          <w:tcPr>
            <w:tcW w:w="530" w:type="dxa"/>
            <w:vMerge w:val="restart"/>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jc w:val="center"/>
              <w:rPr>
                <w:rFonts w:eastAsia="Times New Roman" w:cs="Times New Roman"/>
                <w:color w:val="00000A"/>
                <w:sz w:val="20"/>
                <w:szCs w:val="22"/>
                <w:lang w:eastAsia="ru-RU" w:bidi="ar-SA"/>
              </w:rPr>
            </w:pPr>
            <w:r>
              <w:rPr>
                <w:rFonts w:eastAsia="Times New Roman" w:cs="Times New Roman"/>
                <w:color w:val="00000A"/>
                <w:sz w:val="20"/>
                <w:szCs w:val="22"/>
                <w:lang w:eastAsia="ru-RU" w:bidi="ar-SA"/>
              </w:rPr>
              <w:t>6</w:t>
            </w:r>
          </w:p>
        </w:tc>
        <w:tc>
          <w:tcPr>
            <w:tcW w:w="1815" w:type="dxa"/>
            <w:vMerge w:val="restart"/>
            <w:tcBorders>
              <w:top w:val="single" w:sz="8" w:space="0" w:color="000001"/>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jc w:val="center"/>
              <w:rPr>
                <w:rFonts w:eastAsia="Times New Roman" w:cs="Times New Roman"/>
                <w:color w:val="00000A"/>
                <w:sz w:val="20"/>
                <w:szCs w:val="22"/>
                <w:lang w:eastAsia="ru-RU" w:bidi="ar-SA"/>
              </w:rPr>
            </w:pPr>
            <w:r>
              <w:rPr>
                <w:rFonts w:eastAsia="Times New Roman" w:cs="Times New Roman"/>
                <w:color w:val="00000A"/>
                <w:sz w:val="20"/>
                <w:szCs w:val="22"/>
                <w:lang w:eastAsia="ru-RU" w:bidi="ar-SA"/>
              </w:rPr>
              <w:t>пп. 7 п.2 ст. 39.3</w:t>
            </w:r>
          </w:p>
        </w:tc>
        <w:tc>
          <w:tcPr>
            <w:tcW w:w="2049" w:type="dxa"/>
            <w:vMerge w:val="restart"/>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jc w:val="center"/>
              <w:rPr>
                <w:rFonts w:eastAsia="Times New Roman" w:cs="Times New Roman"/>
                <w:color w:val="00000A"/>
                <w:sz w:val="20"/>
                <w:szCs w:val="22"/>
                <w:lang w:eastAsia="ru-RU" w:bidi="ar-SA"/>
              </w:rPr>
            </w:pPr>
            <w:r>
              <w:rPr>
                <w:rFonts w:eastAsia="Times New Roman" w:cs="Times New Roman"/>
                <w:color w:val="00000A"/>
                <w:sz w:val="20"/>
                <w:szCs w:val="22"/>
                <w:lang w:eastAsia="ru-RU" w:bidi="ar-SA"/>
              </w:rPr>
              <w:t>в собственность за плату</w:t>
            </w:r>
          </w:p>
        </w:tc>
        <w:tc>
          <w:tcPr>
            <w:tcW w:w="2409" w:type="dxa"/>
            <w:vMerge w:val="restart"/>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jc w:val="center"/>
              <w:rPr>
                <w:rFonts w:eastAsia="Times New Roman" w:cs="Times New Roman"/>
                <w:color w:val="00000A"/>
                <w:sz w:val="20"/>
                <w:szCs w:val="22"/>
                <w:lang w:eastAsia="ru-RU" w:bidi="ar-SA"/>
              </w:rPr>
            </w:pPr>
            <w:r>
              <w:rPr>
                <w:rFonts w:eastAsia="Times New Roman" w:cs="Times New Roman"/>
                <w:color w:val="00000A"/>
                <w:sz w:val="20"/>
                <w:szCs w:val="22"/>
                <w:lang w:eastAsia="ru-RU" w:bidi="ar-SA"/>
              </w:rPr>
              <w:t>Юридическое лицо, использующее земельный участок на праве постоянного (бессрочного) пользования</w:t>
            </w:r>
          </w:p>
        </w:tc>
        <w:tc>
          <w:tcPr>
            <w:tcW w:w="3544" w:type="dxa"/>
            <w:vMerge w:val="restart"/>
            <w:tcBorders>
              <w:left w:val="single" w:sz="8" w:space="0" w:color="000001"/>
              <w:right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jc w:val="center"/>
              <w:rPr>
                <w:rFonts w:eastAsia="Times New Roman" w:cs="Times New Roman"/>
                <w:color w:val="00000A"/>
                <w:sz w:val="20"/>
                <w:szCs w:val="22"/>
                <w:lang w:eastAsia="ru-RU" w:bidi="ar-SA"/>
              </w:rPr>
            </w:pPr>
            <w:r>
              <w:rPr>
                <w:rFonts w:eastAsia="Times New Roman" w:cs="Times New Roman"/>
                <w:color w:val="00000A"/>
                <w:sz w:val="20"/>
                <w:szCs w:val="22"/>
                <w:lang w:eastAsia="ru-RU" w:bidi="ar-SA"/>
              </w:rPr>
              <w:t>Документы, удостоверяющие (устанавливающие) права заявителя на испрашиваемый земельный участок, если право на такой земельный участок не зарегистрировано в ЕГРН</w:t>
            </w:r>
          </w:p>
        </w:tc>
        <w:tc>
          <w:tcPr>
            <w:tcW w:w="5540" w:type="dxa"/>
            <w:tcBorders>
              <w:top w:val="single" w:sz="8" w:space="0" w:color="000001"/>
              <w:bottom w:val="single" w:sz="8" w:space="0" w:color="000001"/>
              <w:right w:val="single" w:sz="8" w:space="0" w:color="000001"/>
              <w:insideH w:val="single" w:sz="8" w:space="0" w:color="000001"/>
              <w:insideV w:val="single" w:sz="8" w:space="0" w:color="000001"/>
            </w:tcBorders>
            <w:shd w:color="auto" w:fill="auto" w:val="cle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t>Выписка из ЕГРН об объекте недвижимости (об испрашиваемом земельном участке)</w:t>
            </w:r>
          </w:p>
        </w:tc>
      </w:tr>
      <w:tr>
        <w:trPr>
          <w:trHeight w:val="1050" w:hRule="atLeast"/>
        </w:trPr>
        <w:tc>
          <w:tcPr>
            <w:tcW w:w="530" w:type="dxa"/>
            <w:vMerge w:val="continue"/>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1815" w:type="dxa"/>
            <w:vMerge w:val="continue"/>
            <w:tcBorders>
              <w:top w:val="single" w:sz="8" w:space="0" w:color="000001"/>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2049" w:type="dxa"/>
            <w:vMerge w:val="continue"/>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2409" w:type="dxa"/>
            <w:vMerge w:val="continue"/>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3544" w:type="dxa"/>
            <w:vMerge w:val="continue"/>
            <w:tcBorders>
              <w:left w:val="single" w:sz="8" w:space="0" w:color="000001"/>
              <w:right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5540" w:type="dxa"/>
            <w:vMerge w:val="restart"/>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t>Выписка из ЕГРЮЛ о юридическом лице, являющемся заявителем</w:t>
            </w:r>
          </w:p>
        </w:tc>
      </w:tr>
      <w:tr>
        <w:trPr>
          <w:trHeight w:val="23" w:hRule="exact"/>
        </w:trPr>
        <w:tc>
          <w:tcPr>
            <w:tcW w:w="530" w:type="dxa"/>
            <w:vMerge w:val="continue"/>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1815" w:type="dxa"/>
            <w:vMerge w:val="continue"/>
            <w:tcBorders>
              <w:top w:val="single" w:sz="8" w:space="0" w:color="000001"/>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2049" w:type="dxa"/>
            <w:vMerge w:val="continue"/>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2409" w:type="dxa"/>
            <w:vMerge w:val="continue"/>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3544" w:type="dxa"/>
            <w:vMerge w:val="continue"/>
            <w:tcBorders>
              <w:left w:val="single" w:sz="8" w:space="0" w:color="000001"/>
              <w:right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5540" w:type="dxa"/>
            <w:vMerge w:val="continue"/>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r>
      <w:tr>
        <w:trPr>
          <w:trHeight w:val="504" w:hRule="atLeast"/>
        </w:trPr>
        <w:tc>
          <w:tcPr>
            <w:tcW w:w="530" w:type="dxa"/>
            <w:vMerge w:val="restart"/>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jc w:val="center"/>
              <w:rPr>
                <w:rFonts w:eastAsia="Times New Roman" w:cs="Times New Roman"/>
                <w:color w:val="00000A"/>
                <w:sz w:val="20"/>
                <w:szCs w:val="22"/>
                <w:lang w:eastAsia="ru-RU" w:bidi="ar-SA"/>
              </w:rPr>
            </w:pPr>
            <w:r>
              <w:rPr>
                <w:rFonts w:eastAsia="Times New Roman" w:cs="Times New Roman"/>
                <w:color w:val="00000A"/>
                <w:sz w:val="20"/>
                <w:szCs w:val="22"/>
                <w:lang w:eastAsia="ru-RU" w:bidi="ar-SA"/>
              </w:rPr>
              <w:t>7</w:t>
            </w:r>
          </w:p>
        </w:tc>
        <w:tc>
          <w:tcPr>
            <w:tcW w:w="1815" w:type="dxa"/>
            <w:vMerge w:val="restart"/>
            <w:tcBorders>
              <w:top w:val="single" w:sz="8" w:space="0" w:color="000001"/>
              <w:left w:val="single" w:sz="8" w:space="0" w:color="000001"/>
              <w:right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jc w:val="center"/>
              <w:rPr>
                <w:rFonts w:eastAsia="Times New Roman" w:cs="Times New Roman"/>
                <w:color w:val="00000A"/>
                <w:sz w:val="20"/>
                <w:szCs w:val="22"/>
                <w:lang w:eastAsia="ru-RU" w:bidi="ar-SA"/>
              </w:rPr>
            </w:pPr>
            <w:r>
              <w:rPr>
                <w:rFonts w:eastAsia="Times New Roman" w:cs="Times New Roman"/>
                <w:color w:val="00000A"/>
                <w:sz w:val="20"/>
                <w:szCs w:val="22"/>
                <w:lang w:eastAsia="ru-RU" w:bidi="ar-SA"/>
              </w:rPr>
              <w:t>пп.8 п. 2 ст. 39.3</w:t>
            </w:r>
          </w:p>
        </w:tc>
        <w:tc>
          <w:tcPr>
            <w:tcW w:w="2049" w:type="dxa"/>
            <w:vMerge w:val="restart"/>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jc w:val="center"/>
              <w:rPr>
                <w:rFonts w:eastAsia="Times New Roman" w:cs="Times New Roman"/>
                <w:color w:val="00000A"/>
                <w:sz w:val="20"/>
                <w:szCs w:val="22"/>
                <w:lang w:eastAsia="ru-RU" w:bidi="ar-SA"/>
              </w:rPr>
            </w:pPr>
            <w:r>
              <w:rPr>
                <w:rFonts w:eastAsia="Times New Roman" w:cs="Times New Roman"/>
                <w:color w:val="00000A"/>
                <w:sz w:val="20"/>
                <w:szCs w:val="22"/>
                <w:lang w:eastAsia="ru-RU" w:bidi="ar-SA"/>
              </w:rPr>
              <w:t>в собственность за плату</w:t>
            </w:r>
          </w:p>
        </w:tc>
        <w:tc>
          <w:tcPr>
            <w:tcW w:w="2409" w:type="dxa"/>
            <w:vMerge w:val="restart"/>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jc w:val="center"/>
              <w:rPr>
                <w:rFonts w:eastAsia="Times New Roman" w:cs="Times New Roman"/>
                <w:color w:val="00000A"/>
                <w:sz w:val="20"/>
                <w:szCs w:val="22"/>
                <w:lang w:eastAsia="ru-RU" w:bidi="ar-SA"/>
              </w:rPr>
            </w:pPr>
            <w:r>
              <w:rPr>
                <w:rFonts w:eastAsia="Times New Roman" w:cs="Times New Roman"/>
                <w:color w:val="00000A"/>
                <w:sz w:val="20"/>
                <w:szCs w:val="22"/>
                <w:lang w:eastAsia="ru-RU" w:bidi="ar-SA"/>
              </w:rPr>
              <w:t>Крестьянское (фермерское) хозяйство или сельскохозяйственная организация.</w:t>
            </w:r>
          </w:p>
        </w:tc>
        <w:tc>
          <w:tcPr>
            <w:tcW w:w="3544" w:type="dxa"/>
            <w:vMerge w:val="restart"/>
            <w:tcBorders>
              <w:top w:val="single" w:sz="8" w:space="0" w:color="000001"/>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jc w:val="center"/>
              <w:rPr>
                <w:rFonts w:eastAsia="Times New Roman" w:cs="Times New Roman"/>
                <w:color w:val="00000A"/>
                <w:sz w:val="20"/>
                <w:szCs w:val="22"/>
                <w:lang w:eastAsia="ru-RU" w:bidi="ar-SA"/>
              </w:rPr>
            </w:pPr>
            <w:r>
              <w:rPr>
                <w:rFonts w:eastAsia="Times New Roman" w:cs="Times New Roman"/>
                <w:color w:val="00000A"/>
                <w:sz w:val="20"/>
                <w:szCs w:val="22"/>
                <w:lang w:eastAsia="ru-RU" w:bidi="ar-SA"/>
              </w:rPr>
              <w:t>Х</w:t>
            </w:r>
          </w:p>
        </w:tc>
        <w:tc>
          <w:tcPr>
            <w:tcW w:w="5540" w:type="dxa"/>
            <w:tcBorders>
              <w:bottom w:val="single" w:sz="8" w:space="0" w:color="000001"/>
              <w:right w:val="single" w:sz="8" w:space="0" w:color="000001"/>
              <w:insideH w:val="single" w:sz="8" w:space="0" w:color="000001"/>
              <w:insideV w:val="single" w:sz="8" w:space="0" w:color="000001"/>
            </w:tcBorders>
            <w:shd w:color="auto" w:fill="auto" w:val="cle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t>Выписка из ЕГРЮЛ о юридическом лице, являющемся заявителем</w:t>
            </w:r>
          </w:p>
        </w:tc>
      </w:tr>
      <w:tr>
        <w:trPr>
          <w:trHeight w:val="540" w:hRule="atLeast"/>
        </w:trPr>
        <w:tc>
          <w:tcPr>
            <w:tcW w:w="530" w:type="dxa"/>
            <w:vMerge w:val="continue"/>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1815" w:type="dxa"/>
            <w:vMerge w:val="continue"/>
            <w:tcBorders>
              <w:top w:val="single" w:sz="8" w:space="0" w:color="000001"/>
              <w:left w:val="single" w:sz="8" w:space="0" w:color="000001"/>
              <w:right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2049" w:type="dxa"/>
            <w:vMerge w:val="continue"/>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2409" w:type="dxa"/>
            <w:vMerge w:val="continue"/>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3544" w:type="dxa"/>
            <w:vMerge w:val="continue"/>
            <w:tcBorders>
              <w:top w:val="single" w:sz="8" w:space="0" w:color="000001"/>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5540" w:type="dxa"/>
            <w:tcBorders>
              <w:bottom w:val="single" w:sz="8" w:space="0" w:color="000001"/>
              <w:right w:val="single" w:sz="8" w:space="0" w:color="000001"/>
              <w:insideH w:val="single" w:sz="8" w:space="0" w:color="000001"/>
              <w:insideV w:val="single" w:sz="8" w:space="0" w:color="000001"/>
            </w:tcBorders>
            <w:shd w:color="auto" w:fill="auto" w:val="cle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t>Выписка из ЕГРН об объекте недвижимости (об испрашиваемом земельном участке)</w:t>
            </w:r>
          </w:p>
        </w:tc>
      </w:tr>
      <w:tr>
        <w:trPr>
          <w:trHeight w:val="541" w:hRule="atLeast"/>
        </w:trPr>
        <w:tc>
          <w:tcPr>
            <w:tcW w:w="530" w:type="dxa"/>
            <w:vMerge w:val="continue"/>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1815" w:type="dxa"/>
            <w:vMerge w:val="continue"/>
            <w:tcBorders>
              <w:top w:val="single" w:sz="8" w:space="0" w:color="000001"/>
              <w:left w:val="single" w:sz="8" w:space="0" w:color="000001"/>
              <w:right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2049" w:type="dxa"/>
            <w:vMerge w:val="continue"/>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2409" w:type="dxa"/>
            <w:vMerge w:val="continue"/>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3544" w:type="dxa"/>
            <w:vMerge w:val="continue"/>
            <w:tcBorders>
              <w:top w:val="single" w:sz="8" w:space="0" w:color="000001"/>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5540" w:type="dxa"/>
            <w:tcBorders>
              <w:right w:val="single" w:sz="8" w:space="0" w:color="000001"/>
              <w:insideV w:val="single" w:sz="8" w:space="0" w:color="000001"/>
            </w:tcBorders>
            <w:shd w:color="auto" w:fill="auto" w:val="cle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t>Выписка из ЕГРИП об индивидуальном предпринимателе, являющемся заявителем</w:t>
            </w:r>
          </w:p>
        </w:tc>
      </w:tr>
      <w:tr>
        <w:trPr>
          <w:trHeight w:val="683" w:hRule="atLeast"/>
        </w:trPr>
        <w:tc>
          <w:tcPr>
            <w:tcW w:w="530" w:type="dxa"/>
            <w:vMerge w:val="restart"/>
            <w:tcBorders>
              <w:left w:val="single" w:sz="8" w:space="0" w:color="000001"/>
              <w:bottom w:val="single" w:sz="8" w:space="0" w:color="000001"/>
              <w:insideH w:val="single" w:sz="8" w:space="0" w:color="000001"/>
            </w:tcBorders>
            <w:shd w:color="auto" w:fill="auto" w:val="clear"/>
            <w:tcMar>
              <w:left w:w="98" w:type="dxa"/>
            </w:tcMar>
            <w:vAlign w:val="center"/>
          </w:tcPr>
          <w:p>
            <w:pPr>
              <w:pStyle w:val="Normal"/>
              <w:suppressAutoHyphens w:val="false"/>
              <w:spacing w:lineRule="auto" w:line="276" w:before="0" w:after="200"/>
              <w:jc w:val="center"/>
              <w:rPr>
                <w:rFonts w:eastAsia="Times New Roman" w:cs="Times New Roman"/>
                <w:color w:val="00000A"/>
                <w:sz w:val="20"/>
                <w:szCs w:val="22"/>
                <w:lang w:eastAsia="ru-RU" w:bidi="ar-SA"/>
              </w:rPr>
            </w:pPr>
            <w:r>
              <w:rPr>
                <w:rFonts w:eastAsia="Times New Roman" w:cs="Times New Roman"/>
                <w:color w:val="00000A"/>
                <w:sz w:val="20"/>
                <w:szCs w:val="22"/>
                <w:lang w:eastAsia="ru-RU" w:bidi="ar-SA"/>
              </w:rPr>
              <w:t>8</w:t>
            </w:r>
          </w:p>
        </w:tc>
        <w:tc>
          <w:tcPr>
            <w:tcW w:w="1815" w:type="dxa"/>
            <w:vMerge w:val="restart"/>
            <w:tcBorders>
              <w:top w:val="single" w:sz="8" w:space="0" w:color="000001"/>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jc w:val="center"/>
              <w:rPr>
                <w:rFonts w:eastAsia="Times New Roman" w:cs="Times New Roman"/>
                <w:color w:val="00000A"/>
                <w:sz w:val="20"/>
                <w:szCs w:val="22"/>
                <w:lang w:eastAsia="ru-RU" w:bidi="ar-SA"/>
              </w:rPr>
            </w:pPr>
            <w:r>
              <w:rPr>
                <w:rFonts w:eastAsia="Times New Roman" w:cs="Times New Roman"/>
                <w:color w:val="00000A"/>
                <w:sz w:val="20"/>
                <w:szCs w:val="22"/>
                <w:lang w:eastAsia="ru-RU" w:bidi="ar-SA"/>
              </w:rPr>
              <w:t>пп. 9 п.2 ст. 39.3</w:t>
            </w:r>
          </w:p>
        </w:tc>
        <w:tc>
          <w:tcPr>
            <w:tcW w:w="2049" w:type="dxa"/>
            <w:vMerge w:val="restart"/>
            <w:tcBorders>
              <w:bottom w:val="single" w:sz="8" w:space="0" w:color="000001"/>
              <w:right w:val="single" w:sz="8" w:space="0" w:color="000001"/>
              <w:insideH w:val="single" w:sz="8" w:space="0" w:color="000001"/>
              <w:insideV w:val="single" w:sz="8" w:space="0" w:color="000001"/>
            </w:tcBorders>
            <w:shd w:color="auto" w:fill="auto" w:val="clear"/>
            <w:vAlign w:val="center"/>
          </w:tcPr>
          <w:p>
            <w:pPr>
              <w:pStyle w:val="Normal"/>
              <w:suppressAutoHyphens w:val="false"/>
              <w:spacing w:lineRule="auto" w:line="276" w:before="0" w:after="200"/>
              <w:jc w:val="center"/>
              <w:rPr>
                <w:rFonts w:eastAsia="Times New Roman" w:cs="Times New Roman"/>
                <w:color w:val="00000A"/>
                <w:sz w:val="20"/>
                <w:szCs w:val="22"/>
                <w:lang w:eastAsia="ru-RU" w:bidi="ar-SA"/>
              </w:rPr>
            </w:pPr>
            <w:r>
              <w:rPr>
                <w:rFonts w:eastAsia="Times New Roman" w:cs="Times New Roman"/>
                <w:color w:val="00000A"/>
                <w:sz w:val="20"/>
                <w:szCs w:val="22"/>
                <w:lang w:eastAsia="ru-RU" w:bidi="ar-SA"/>
              </w:rPr>
              <w:t>в собственность за плату</w:t>
            </w:r>
          </w:p>
        </w:tc>
        <w:tc>
          <w:tcPr>
            <w:tcW w:w="2409" w:type="dxa"/>
            <w:vMerge w:val="restart"/>
            <w:tcBorders>
              <w:left w:val="single" w:sz="8" w:space="0" w:color="000001"/>
              <w:bottom w:val="single" w:sz="8" w:space="0" w:color="000001"/>
              <w:insideH w:val="single" w:sz="8" w:space="0" w:color="000001"/>
            </w:tcBorders>
            <w:shd w:color="auto" w:fill="auto" w:val="clear"/>
            <w:tcMar>
              <w:left w:w="98" w:type="dxa"/>
            </w:tcMar>
            <w:vAlign w:val="center"/>
          </w:tcPr>
          <w:p>
            <w:pPr>
              <w:pStyle w:val="Normal"/>
              <w:suppressAutoHyphens w:val="false"/>
              <w:spacing w:lineRule="auto" w:line="276" w:before="0" w:after="200"/>
              <w:jc w:val="center"/>
              <w:rPr>
                <w:rFonts w:eastAsia="Times New Roman" w:cs="Times New Roman"/>
                <w:color w:val="00000A"/>
                <w:sz w:val="20"/>
                <w:szCs w:val="22"/>
                <w:lang w:eastAsia="ru-RU" w:bidi="ar-SA"/>
              </w:rPr>
            </w:pPr>
            <w:r>
              <w:rPr>
                <w:rFonts w:eastAsia="Times New Roman" w:cs="Times New Roman"/>
                <w:color w:val="00000A"/>
                <w:sz w:val="20"/>
                <w:szCs w:val="22"/>
                <w:lang w:eastAsia="ru-RU" w:bidi="ar-SA"/>
              </w:rPr>
              <w:t>Гражданин или юридическое лицо, являющиеся арендатором земельного участка, предназначенного для ведения сельскохозяйственного производства</w:t>
            </w:r>
          </w:p>
        </w:tc>
        <w:tc>
          <w:tcPr>
            <w:tcW w:w="3544" w:type="dxa"/>
            <w:vMerge w:val="restart"/>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jc w:val="center"/>
              <w:rPr>
                <w:rFonts w:eastAsia="Times New Roman" w:cs="Times New Roman"/>
                <w:color w:val="00000A"/>
                <w:sz w:val="20"/>
                <w:szCs w:val="22"/>
                <w:lang w:eastAsia="ru-RU" w:bidi="ar-SA"/>
              </w:rPr>
            </w:pPr>
            <w:r>
              <w:rPr>
                <w:rFonts w:eastAsia="Times New Roman" w:cs="Times New Roman"/>
                <w:color w:val="00000A"/>
                <w:sz w:val="20"/>
                <w:szCs w:val="22"/>
                <w:lang w:eastAsia="ru-RU" w:bidi="ar-SA"/>
              </w:rPr>
              <w:t>Х</w:t>
            </w:r>
          </w:p>
        </w:tc>
        <w:tc>
          <w:tcPr>
            <w:tcW w:w="5540" w:type="dxa"/>
            <w:tcBorders>
              <w:top w:val="single" w:sz="8" w:space="0" w:color="000001"/>
              <w:bottom w:val="single" w:sz="8" w:space="0" w:color="000001"/>
              <w:right w:val="single" w:sz="8" w:space="0" w:color="000001"/>
              <w:insideH w:val="single" w:sz="8" w:space="0" w:color="000001"/>
              <w:insideV w:val="single" w:sz="8" w:space="0" w:color="000001"/>
            </w:tcBorders>
            <w:shd w:color="auto" w:fill="auto" w:val="cle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t>Выписка из ЕГРИП об индивидуальном предпринимателе, являющемся заявителем</w:t>
            </w:r>
          </w:p>
        </w:tc>
      </w:tr>
      <w:tr>
        <w:trPr>
          <w:trHeight w:val="698" w:hRule="atLeast"/>
        </w:trPr>
        <w:tc>
          <w:tcPr>
            <w:tcW w:w="530" w:type="dxa"/>
            <w:vMerge w:val="continue"/>
            <w:tcBorders>
              <w:left w:val="single" w:sz="8" w:space="0" w:color="000001"/>
              <w:bottom w:val="single" w:sz="8" w:space="0" w:color="000001"/>
              <w:insideH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1815" w:type="dxa"/>
            <w:vMerge w:val="continue"/>
            <w:tcBorders>
              <w:top w:val="single" w:sz="8" w:space="0" w:color="000001"/>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2049" w:type="dxa"/>
            <w:vMerge w:val="continue"/>
            <w:tcBorders>
              <w:bottom w:val="single" w:sz="8" w:space="0" w:color="000001"/>
              <w:right w:val="single" w:sz="8" w:space="0" w:color="000001"/>
              <w:insideH w:val="single" w:sz="8" w:space="0" w:color="000001"/>
              <w:insideV w:val="single" w:sz="8" w:space="0" w:color="000001"/>
            </w:tcBorders>
            <w:shd w:color="auto" w:fill="auto" w:val="cle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2409" w:type="dxa"/>
            <w:vMerge w:val="continue"/>
            <w:tcBorders>
              <w:left w:val="single" w:sz="8" w:space="0" w:color="000001"/>
              <w:bottom w:val="single" w:sz="8" w:space="0" w:color="000001"/>
              <w:insideH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3544" w:type="dxa"/>
            <w:vMerge w:val="continue"/>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5540" w:type="dxa"/>
            <w:tcBorders>
              <w:bottom w:val="single" w:sz="8" w:space="0" w:color="000001"/>
              <w:right w:val="single" w:sz="8" w:space="0" w:color="000001"/>
              <w:insideH w:val="single" w:sz="8" w:space="0" w:color="000001"/>
              <w:insideV w:val="single" w:sz="8" w:space="0" w:color="000001"/>
            </w:tcBorders>
            <w:shd w:color="auto" w:fill="auto" w:val="cle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t>Выписка из ЕГРЮЛ о юридическом лице, являющемся заявителем</w:t>
            </w:r>
          </w:p>
        </w:tc>
      </w:tr>
      <w:tr>
        <w:trPr>
          <w:trHeight w:val="990" w:hRule="atLeast"/>
        </w:trPr>
        <w:tc>
          <w:tcPr>
            <w:tcW w:w="530" w:type="dxa"/>
            <w:vMerge w:val="continue"/>
            <w:tcBorders>
              <w:left w:val="single" w:sz="8" w:space="0" w:color="000001"/>
              <w:bottom w:val="single" w:sz="8" w:space="0" w:color="000001"/>
              <w:insideH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1815" w:type="dxa"/>
            <w:vMerge w:val="continue"/>
            <w:tcBorders>
              <w:top w:val="single" w:sz="8" w:space="0" w:color="000001"/>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2049" w:type="dxa"/>
            <w:vMerge w:val="continue"/>
            <w:tcBorders>
              <w:bottom w:val="single" w:sz="8" w:space="0" w:color="000001"/>
              <w:right w:val="single" w:sz="8" w:space="0" w:color="000001"/>
              <w:insideH w:val="single" w:sz="8" w:space="0" w:color="000001"/>
              <w:insideV w:val="single" w:sz="8" w:space="0" w:color="000001"/>
            </w:tcBorders>
            <w:shd w:color="auto" w:fill="auto" w:val="cle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2409" w:type="dxa"/>
            <w:vMerge w:val="continue"/>
            <w:tcBorders>
              <w:left w:val="single" w:sz="8" w:space="0" w:color="000001"/>
              <w:bottom w:val="single" w:sz="8" w:space="0" w:color="000001"/>
              <w:insideH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3544" w:type="dxa"/>
            <w:vMerge w:val="continue"/>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5540" w:type="dxa"/>
            <w:vMerge w:val="restart"/>
            <w:tcBorders>
              <w:bottom w:val="single" w:sz="8" w:space="0" w:color="000001"/>
              <w:right w:val="single" w:sz="8" w:space="0" w:color="000001"/>
              <w:insideH w:val="single" w:sz="8" w:space="0" w:color="000001"/>
              <w:insideV w:val="single" w:sz="8" w:space="0" w:color="000001"/>
            </w:tcBorders>
            <w:shd w:color="auto" w:fill="auto" w:val="cle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t>Выписка из ЕГРН об объекте недвижимости (об испрашиваемом земельном участке)</w:t>
            </w:r>
          </w:p>
        </w:tc>
      </w:tr>
      <w:tr>
        <w:trPr>
          <w:trHeight w:val="23" w:hRule="exact"/>
        </w:trPr>
        <w:tc>
          <w:tcPr>
            <w:tcW w:w="530" w:type="dxa"/>
            <w:vMerge w:val="continue"/>
            <w:tcBorders>
              <w:left w:val="single" w:sz="8" w:space="0" w:color="000001"/>
              <w:bottom w:val="single" w:sz="8" w:space="0" w:color="000001"/>
              <w:insideH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1815" w:type="dxa"/>
            <w:vMerge w:val="continue"/>
            <w:tcBorders>
              <w:top w:val="single" w:sz="8" w:space="0" w:color="000001"/>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2049" w:type="dxa"/>
            <w:vMerge w:val="continue"/>
            <w:tcBorders>
              <w:bottom w:val="single" w:sz="8" w:space="0" w:color="000001"/>
              <w:right w:val="single" w:sz="8" w:space="0" w:color="000001"/>
              <w:insideH w:val="single" w:sz="8" w:space="0" w:color="000001"/>
              <w:insideV w:val="single" w:sz="8" w:space="0" w:color="000001"/>
            </w:tcBorders>
            <w:shd w:color="auto" w:fill="auto" w:val="cle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2409" w:type="dxa"/>
            <w:vMerge w:val="continue"/>
            <w:tcBorders>
              <w:left w:val="single" w:sz="8" w:space="0" w:color="000001"/>
              <w:bottom w:val="single" w:sz="8" w:space="0" w:color="000001"/>
              <w:insideH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3544" w:type="dxa"/>
            <w:vMerge w:val="continue"/>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5540" w:type="dxa"/>
            <w:vMerge w:val="continue"/>
            <w:tcBorders>
              <w:bottom w:val="single" w:sz="8" w:space="0" w:color="000001"/>
              <w:right w:val="single" w:sz="8" w:space="0" w:color="000001"/>
              <w:insideH w:val="single" w:sz="8" w:space="0" w:color="000001"/>
              <w:insideV w:val="single" w:sz="8" w:space="0" w:color="000001"/>
            </w:tcBorders>
            <w:shd w:color="auto" w:fill="auto" w:val="cle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r>
      <w:tr>
        <w:trPr>
          <w:trHeight w:val="3105" w:hRule="atLeast"/>
        </w:trPr>
        <w:tc>
          <w:tcPr>
            <w:tcW w:w="530" w:type="dxa"/>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jc w:val="center"/>
              <w:rPr>
                <w:rFonts w:eastAsia="Times New Roman" w:cs="Times New Roman"/>
                <w:color w:val="00000A"/>
                <w:sz w:val="20"/>
                <w:szCs w:val="22"/>
                <w:lang w:eastAsia="ru-RU" w:bidi="ar-SA"/>
              </w:rPr>
            </w:pPr>
            <w:r>
              <w:rPr>
                <w:rFonts w:eastAsia="Times New Roman" w:cs="Times New Roman"/>
                <w:color w:val="00000A"/>
                <w:sz w:val="20"/>
                <w:szCs w:val="22"/>
                <w:lang w:eastAsia="ru-RU" w:bidi="ar-SA"/>
              </w:rPr>
              <w:t>9</w:t>
            </w:r>
          </w:p>
        </w:tc>
        <w:tc>
          <w:tcPr>
            <w:tcW w:w="1815" w:type="dxa"/>
            <w:tcBorders>
              <w:top w:val="single" w:sz="8" w:space="0" w:color="000001"/>
              <w:bottom w:val="single" w:sz="8" w:space="0" w:color="000001"/>
              <w:right w:val="single" w:sz="8" w:space="0" w:color="000001"/>
              <w:insideH w:val="single" w:sz="8" w:space="0" w:color="000001"/>
              <w:insideV w:val="single" w:sz="8" w:space="0" w:color="000001"/>
            </w:tcBorders>
            <w:shd w:color="auto" w:fill="auto" w:val="clear"/>
            <w:vAlign w:val="center"/>
          </w:tcPr>
          <w:p>
            <w:pPr>
              <w:pStyle w:val="Normal"/>
              <w:suppressAutoHyphens w:val="false"/>
              <w:spacing w:lineRule="auto" w:line="276" w:before="0" w:after="200"/>
              <w:jc w:val="center"/>
              <w:rPr>
                <w:rFonts w:eastAsia="Times New Roman" w:cs="Times New Roman"/>
                <w:color w:val="00000A"/>
                <w:sz w:val="20"/>
                <w:szCs w:val="22"/>
                <w:lang w:eastAsia="ru-RU" w:bidi="ar-SA"/>
              </w:rPr>
            </w:pPr>
            <w:r>
              <w:rPr>
                <w:rFonts w:eastAsia="Times New Roman" w:cs="Times New Roman"/>
                <w:color w:val="00000A"/>
                <w:sz w:val="20"/>
                <w:szCs w:val="22"/>
                <w:lang w:eastAsia="ru-RU" w:bidi="ar-SA"/>
              </w:rPr>
              <w:t>пп. 10 п. 2 ст. 39.3</w:t>
            </w:r>
          </w:p>
        </w:tc>
        <w:tc>
          <w:tcPr>
            <w:tcW w:w="2049" w:type="dxa"/>
            <w:tcBorders>
              <w:bottom w:val="single" w:sz="8" w:space="0" w:color="000001"/>
              <w:right w:val="single" w:sz="8" w:space="0" w:color="000001"/>
              <w:insideH w:val="single" w:sz="8" w:space="0" w:color="000001"/>
              <w:insideV w:val="single" w:sz="8" w:space="0" w:color="000001"/>
            </w:tcBorders>
            <w:shd w:color="auto" w:fill="auto" w:val="clear"/>
            <w:vAlign w:val="center"/>
          </w:tcPr>
          <w:p>
            <w:pPr>
              <w:pStyle w:val="Normal"/>
              <w:suppressAutoHyphens w:val="false"/>
              <w:spacing w:lineRule="auto" w:line="276" w:before="0" w:after="200"/>
              <w:jc w:val="center"/>
              <w:rPr>
                <w:rFonts w:eastAsia="Times New Roman" w:cs="Times New Roman"/>
                <w:color w:val="00000A"/>
                <w:sz w:val="20"/>
                <w:szCs w:val="22"/>
                <w:lang w:eastAsia="ru-RU" w:bidi="ar-SA"/>
              </w:rPr>
            </w:pPr>
            <w:r>
              <w:rPr>
                <w:rFonts w:eastAsia="Times New Roman" w:cs="Times New Roman"/>
                <w:color w:val="00000A"/>
                <w:sz w:val="20"/>
                <w:szCs w:val="22"/>
                <w:lang w:eastAsia="ru-RU" w:bidi="ar-SA"/>
              </w:rPr>
              <w:t>в собственность за плату</w:t>
            </w:r>
          </w:p>
        </w:tc>
        <w:tc>
          <w:tcPr>
            <w:tcW w:w="2409" w:type="dxa"/>
            <w:tcBorders>
              <w:bottom w:val="single" w:sz="8" w:space="0" w:color="000001"/>
              <w:right w:val="single" w:sz="8" w:space="0" w:color="000001"/>
              <w:insideH w:val="single" w:sz="8" w:space="0" w:color="000001"/>
              <w:insideV w:val="single" w:sz="8" w:space="0" w:color="000001"/>
            </w:tcBorders>
            <w:shd w:color="auto" w:fill="auto" w:val="clear"/>
            <w:vAlign w:val="center"/>
          </w:tcPr>
          <w:p>
            <w:pPr>
              <w:pStyle w:val="Normal"/>
              <w:suppressAutoHyphens w:val="false"/>
              <w:spacing w:lineRule="auto" w:line="276" w:before="0" w:after="200"/>
              <w:jc w:val="center"/>
              <w:rPr>
                <w:rFonts w:eastAsia="Times New Roman" w:cs="Times New Roman"/>
                <w:color w:val="00000A"/>
                <w:sz w:val="20"/>
                <w:szCs w:val="22"/>
                <w:lang w:eastAsia="ru-RU" w:bidi="ar-SA"/>
              </w:rPr>
            </w:pPr>
            <w:r>
              <w:rPr>
                <w:rFonts w:eastAsia="Times New Roman" w:cs="Times New Roman"/>
                <w:color w:val="00000A"/>
                <w:sz w:val="20"/>
                <w:szCs w:val="22"/>
                <w:lang w:eastAsia="ru-RU" w:bidi="ar-SA"/>
              </w:rPr>
              <w:t>Гражданин, подавший заявление о предварительном согласовании предоставления земельного участка или о предоставлении земельного участка для индивидуального жилищного строительства, ведения личного подсобного хозяйства в границах населенного пункта, садоводства</w:t>
            </w:r>
          </w:p>
        </w:tc>
        <w:tc>
          <w:tcPr>
            <w:tcW w:w="3544" w:type="dxa"/>
            <w:tcBorders>
              <w:bottom w:val="single" w:sz="8" w:space="0" w:color="000001"/>
              <w:insideH w:val="single" w:sz="8" w:space="0" w:color="000001"/>
            </w:tcBorders>
            <w:shd w:color="auto" w:fill="auto" w:val="clear"/>
            <w:vAlign w:val="center"/>
          </w:tcPr>
          <w:p>
            <w:pPr>
              <w:pStyle w:val="Normal"/>
              <w:suppressAutoHyphens w:val="false"/>
              <w:spacing w:lineRule="auto" w:line="276" w:before="0" w:after="200"/>
              <w:jc w:val="center"/>
              <w:rPr>
                <w:rFonts w:eastAsia="Times New Roman" w:cs="Times New Roman"/>
                <w:color w:val="00000A"/>
                <w:sz w:val="20"/>
                <w:szCs w:val="22"/>
                <w:lang w:eastAsia="ru-RU" w:bidi="ar-SA"/>
              </w:rPr>
            </w:pPr>
            <w:r>
              <w:rPr>
                <w:rFonts w:eastAsia="Times New Roman" w:cs="Times New Roman"/>
                <w:color w:val="00000A"/>
                <w:sz w:val="20"/>
                <w:szCs w:val="22"/>
                <w:lang w:eastAsia="ru-RU" w:bidi="ar-SA"/>
              </w:rPr>
              <w:t>Х</w:t>
            </w:r>
          </w:p>
        </w:tc>
        <w:tc>
          <w:tcPr>
            <w:tcW w:w="5540" w:type="dxa"/>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t>Выписка из ЕГРН об объекте недвижимости (об испрашиваемом земельном участке)</w:t>
            </w:r>
          </w:p>
        </w:tc>
      </w:tr>
      <w:tr>
        <w:trPr>
          <w:trHeight w:val="619" w:hRule="atLeast"/>
        </w:trPr>
        <w:tc>
          <w:tcPr>
            <w:tcW w:w="530" w:type="dxa"/>
            <w:vMerge w:val="restart"/>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jc w:val="center"/>
              <w:rPr>
                <w:rFonts w:eastAsia="Times New Roman" w:cs="Times New Roman"/>
                <w:color w:val="00000A"/>
                <w:sz w:val="20"/>
                <w:szCs w:val="22"/>
                <w:lang w:eastAsia="ru-RU" w:bidi="ar-SA"/>
              </w:rPr>
            </w:pPr>
            <w:r>
              <w:rPr>
                <w:rFonts w:eastAsia="Times New Roman" w:cs="Times New Roman"/>
                <w:color w:val="00000A"/>
                <w:sz w:val="20"/>
                <w:szCs w:val="22"/>
                <w:lang w:eastAsia="ru-RU" w:bidi="ar-SA"/>
              </w:rPr>
              <w:t>10</w:t>
            </w:r>
          </w:p>
        </w:tc>
        <w:tc>
          <w:tcPr>
            <w:tcW w:w="1815" w:type="dxa"/>
            <w:vMerge w:val="restart"/>
            <w:tcBorders>
              <w:top w:val="single" w:sz="8" w:space="0" w:color="000001"/>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jc w:val="center"/>
              <w:rPr>
                <w:rFonts w:eastAsia="Times New Roman" w:cs="Times New Roman"/>
                <w:color w:val="00000A"/>
                <w:sz w:val="20"/>
                <w:szCs w:val="22"/>
                <w:lang w:eastAsia="ru-RU" w:bidi="ar-SA"/>
              </w:rPr>
            </w:pPr>
            <w:r>
              <w:rPr>
                <w:rFonts w:eastAsia="Times New Roman" w:cs="Times New Roman"/>
                <w:color w:val="00000A"/>
                <w:sz w:val="20"/>
                <w:szCs w:val="22"/>
                <w:lang w:eastAsia="ru-RU" w:bidi="ar-SA"/>
              </w:rPr>
              <w:t>п. 1 ст. 39.5</w:t>
            </w:r>
          </w:p>
        </w:tc>
        <w:tc>
          <w:tcPr>
            <w:tcW w:w="2049" w:type="dxa"/>
            <w:vMerge w:val="restart"/>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jc w:val="center"/>
              <w:rPr>
                <w:rFonts w:eastAsia="Times New Roman" w:cs="Times New Roman"/>
                <w:color w:val="00000A"/>
                <w:sz w:val="20"/>
                <w:szCs w:val="22"/>
                <w:lang w:eastAsia="ru-RU" w:bidi="ar-SA"/>
              </w:rPr>
            </w:pPr>
            <w:r>
              <w:rPr>
                <w:rFonts w:eastAsia="Times New Roman" w:cs="Times New Roman"/>
                <w:color w:val="00000A"/>
                <w:sz w:val="20"/>
                <w:szCs w:val="22"/>
                <w:lang w:eastAsia="ru-RU" w:bidi="ar-SA"/>
              </w:rPr>
              <w:t>в собственность бесплатно</w:t>
            </w:r>
          </w:p>
        </w:tc>
        <w:tc>
          <w:tcPr>
            <w:tcW w:w="2409" w:type="dxa"/>
            <w:vMerge w:val="restart"/>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jc w:val="center"/>
              <w:rPr>
                <w:rFonts w:eastAsia="Times New Roman" w:cs="Times New Roman"/>
                <w:color w:val="00000A"/>
                <w:sz w:val="20"/>
                <w:szCs w:val="22"/>
                <w:lang w:eastAsia="ru-RU" w:bidi="ar-SA"/>
              </w:rPr>
            </w:pPr>
            <w:r>
              <w:rPr>
                <w:rFonts w:eastAsia="Times New Roman" w:cs="Times New Roman"/>
                <w:color w:val="00000A"/>
                <w:sz w:val="20"/>
                <w:szCs w:val="22"/>
                <w:lang w:eastAsia="ru-RU" w:bidi="ar-SA"/>
              </w:rPr>
              <w:t>Лицо, с которым заключен договор о развитии застроенной территории</w:t>
            </w:r>
          </w:p>
        </w:tc>
        <w:tc>
          <w:tcPr>
            <w:tcW w:w="3544" w:type="dxa"/>
            <w:vMerge w:val="restart"/>
            <w:tcBorders>
              <w:left w:val="single" w:sz="8" w:space="0" w:color="000001"/>
              <w:bottom w:val="single" w:sz="8" w:space="0" w:color="000001"/>
              <w:insideH w:val="single" w:sz="8" w:space="0" w:color="000001"/>
            </w:tcBorders>
            <w:shd w:color="auto" w:fill="auto" w:val="clear"/>
            <w:tcMar>
              <w:left w:w="98" w:type="dxa"/>
            </w:tcMar>
            <w:vAlign w:val="center"/>
          </w:tcPr>
          <w:p>
            <w:pPr>
              <w:pStyle w:val="Normal"/>
              <w:suppressAutoHyphens w:val="false"/>
              <w:spacing w:lineRule="auto" w:line="276" w:before="0" w:after="200"/>
              <w:jc w:val="center"/>
              <w:rPr>
                <w:rFonts w:eastAsia="Times New Roman" w:cs="Times New Roman"/>
                <w:color w:val="00000A"/>
                <w:sz w:val="20"/>
                <w:szCs w:val="22"/>
                <w:lang w:eastAsia="ru-RU" w:bidi="ar-SA"/>
              </w:rPr>
            </w:pPr>
            <w:r>
              <w:rPr>
                <w:rFonts w:eastAsia="Times New Roman" w:cs="Times New Roman"/>
                <w:color w:val="00000A"/>
                <w:sz w:val="20"/>
                <w:szCs w:val="22"/>
                <w:lang w:eastAsia="ru-RU" w:bidi="ar-SA"/>
              </w:rPr>
              <w:t>Договор о развитии застроенной территории</w:t>
            </w:r>
          </w:p>
        </w:tc>
        <w:tc>
          <w:tcPr>
            <w:tcW w:w="5540" w:type="dxa"/>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t>Выписка из ЕГРН об объекте недвижимости (об испрашиваемом земельном участке)</w:t>
            </w:r>
          </w:p>
        </w:tc>
      </w:tr>
      <w:tr>
        <w:trPr>
          <w:trHeight w:val="557" w:hRule="atLeast"/>
        </w:trPr>
        <w:tc>
          <w:tcPr>
            <w:tcW w:w="530" w:type="dxa"/>
            <w:vMerge w:val="continue"/>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1815" w:type="dxa"/>
            <w:vMerge w:val="continue"/>
            <w:tcBorders>
              <w:top w:val="single" w:sz="8" w:space="0" w:color="000001"/>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2049" w:type="dxa"/>
            <w:vMerge w:val="continue"/>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2409" w:type="dxa"/>
            <w:vMerge w:val="continue"/>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3544" w:type="dxa"/>
            <w:vMerge w:val="continue"/>
            <w:tcBorders>
              <w:left w:val="single" w:sz="8" w:space="0" w:color="000001"/>
              <w:bottom w:val="single" w:sz="8" w:space="0" w:color="000001"/>
              <w:insideH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5540" w:type="dxa"/>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t>Утвержденный проект планировки и утвержденный проект межевания территории</w:t>
            </w:r>
          </w:p>
        </w:tc>
      </w:tr>
      <w:tr>
        <w:trPr>
          <w:trHeight w:val="537" w:hRule="atLeast"/>
        </w:trPr>
        <w:tc>
          <w:tcPr>
            <w:tcW w:w="530" w:type="dxa"/>
            <w:vMerge w:val="continue"/>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1815" w:type="dxa"/>
            <w:vMerge w:val="continue"/>
            <w:tcBorders>
              <w:top w:val="single" w:sz="8" w:space="0" w:color="000001"/>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2049" w:type="dxa"/>
            <w:vMerge w:val="continue"/>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2409" w:type="dxa"/>
            <w:vMerge w:val="continue"/>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3544" w:type="dxa"/>
            <w:vMerge w:val="continue"/>
            <w:tcBorders>
              <w:left w:val="single" w:sz="8" w:space="0" w:color="000001"/>
              <w:bottom w:val="single" w:sz="8" w:space="0" w:color="000001"/>
              <w:insideH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5540" w:type="dxa"/>
            <w:tcBorders>
              <w:left w:val="single" w:sz="8" w:space="0" w:color="000001"/>
              <w:right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t>Выписка из ЕГРЮЛ о юридическом лице, являющемся заявителем</w:t>
            </w:r>
          </w:p>
        </w:tc>
      </w:tr>
      <w:tr>
        <w:trPr>
          <w:trHeight w:val="1693" w:hRule="atLeast"/>
        </w:trPr>
        <w:tc>
          <w:tcPr>
            <w:tcW w:w="530" w:type="dxa"/>
            <w:vMerge w:val="restart"/>
            <w:tcBorders>
              <w:left w:val="single" w:sz="8" w:space="0" w:color="000001"/>
              <w:right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jc w:val="center"/>
              <w:rPr>
                <w:rFonts w:eastAsia="Times New Roman" w:cs="Times New Roman"/>
                <w:color w:val="00000A"/>
                <w:sz w:val="20"/>
                <w:szCs w:val="22"/>
                <w:lang w:eastAsia="ru-RU" w:bidi="ar-SA"/>
              </w:rPr>
            </w:pPr>
            <w:r>
              <w:rPr>
                <w:rFonts w:eastAsia="Times New Roman" w:cs="Times New Roman"/>
                <w:color w:val="00000A"/>
                <w:sz w:val="20"/>
                <w:szCs w:val="22"/>
                <w:lang w:eastAsia="ru-RU" w:bidi="ar-SA"/>
              </w:rPr>
              <w:t>11</w:t>
            </w:r>
          </w:p>
        </w:tc>
        <w:tc>
          <w:tcPr>
            <w:tcW w:w="1815" w:type="dxa"/>
            <w:vMerge w:val="restart"/>
            <w:tcBorders>
              <w:top w:val="single" w:sz="8" w:space="0" w:color="000001"/>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jc w:val="center"/>
              <w:rPr>
                <w:rFonts w:eastAsia="Times New Roman" w:cs="Times New Roman"/>
                <w:color w:val="00000A"/>
                <w:sz w:val="20"/>
                <w:szCs w:val="22"/>
                <w:lang w:eastAsia="ru-RU" w:bidi="ar-SA"/>
              </w:rPr>
            </w:pPr>
            <w:r>
              <w:rPr>
                <w:rFonts w:eastAsia="Times New Roman" w:cs="Times New Roman"/>
                <w:color w:val="00000A"/>
                <w:sz w:val="20"/>
                <w:szCs w:val="22"/>
                <w:lang w:eastAsia="ru-RU" w:bidi="ar-SA"/>
              </w:rPr>
              <w:t>п. 2 ст. 39.5</w:t>
            </w:r>
          </w:p>
        </w:tc>
        <w:tc>
          <w:tcPr>
            <w:tcW w:w="2049" w:type="dxa"/>
            <w:vMerge w:val="restart"/>
            <w:tcBorders>
              <w:left w:val="single" w:sz="8" w:space="0" w:color="000001"/>
              <w:right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jc w:val="center"/>
              <w:rPr>
                <w:rFonts w:eastAsia="Times New Roman" w:cs="Times New Roman"/>
                <w:color w:val="00000A"/>
                <w:sz w:val="20"/>
                <w:szCs w:val="22"/>
                <w:lang w:eastAsia="ru-RU" w:bidi="ar-SA"/>
              </w:rPr>
            </w:pPr>
            <w:r>
              <w:rPr>
                <w:rFonts w:eastAsia="Times New Roman" w:cs="Times New Roman"/>
                <w:color w:val="00000A"/>
                <w:sz w:val="20"/>
                <w:szCs w:val="22"/>
                <w:lang w:eastAsia="ru-RU" w:bidi="ar-SA"/>
              </w:rPr>
              <w:t>в собственность бесплатно</w:t>
            </w:r>
          </w:p>
        </w:tc>
        <w:tc>
          <w:tcPr>
            <w:tcW w:w="2409" w:type="dxa"/>
            <w:vMerge w:val="restart"/>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jc w:val="center"/>
              <w:rPr>
                <w:rFonts w:eastAsia="Times New Roman" w:cs="Times New Roman"/>
                <w:color w:val="00000A"/>
                <w:sz w:val="20"/>
                <w:szCs w:val="22"/>
                <w:lang w:eastAsia="ru-RU" w:bidi="ar-SA"/>
              </w:rPr>
            </w:pPr>
            <w:r>
              <w:rPr>
                <w:rFonts w:eastAsia="Times New Roman" w:cs="Times New Roman"/>
                <w:color w:val="00000A"/>
                <w:sz w:val="20"/>
                <w:szCs w:val="22"/>
                <w:lang w:eastAsia="ru-RU" w:bidi="ar-SA"/>
              </w:rPr>
              <w:t>Религиозная организация, имеющая в собственности здания или сооружения религиозного или благотворительного назначения</w:t>
            </w:r>
          </w:p>
        </w:tc>
        <w:tc>
          <w:tcPr>
            <w:tcW w:w="3544" w:type="dxa"/>
            <w:tcBorders>
              <w:bottom w:val="single" w:sz="8" w:space="0" w:color="000001"/>
              <w:insideH w:val="single" w:sz="8" w:space="0" w:color="000001"/>
            </w:tcBorders>
            <w:shd w:color="auto" w:fill="auto" w:val="clear"/>
            <w:vAlign w:val="center"/>
          </w:tcPr>
          <w:p>
            <w:pPr>
              <w:pStyle w:val="Normal"/>
              <w:suppressAutoHyphens w:val="false"/>
              <w:spacing w:lineRule="auto" w:line="276" w:before="0" w:after="200"/>
              <w:jc w:val="center"/>
              <w:rPr>
                <w:rFonts w:eastAsia="Times New Roman" w:cs="Times New Roman"/>
                <w:color w:val="00000A"/>
                <w:sz w:val="20"/>
                <w:szCs w:val="22"/>
                <w:lang w:eastAsia="ru-RU" w:bidi="ar-SA"/>
              </w:rPr>
            </w:pPr>
            <w:r>
              <w:rPr>
                <w:rFonts w:eastAsia="Times New Roman" w:cs="Times New Roman"/>
                <w:color w:val="00000A"/>
                <w:sz w:val="20"/>
                <w:szCs w:val="22"/>
                <w:lang w:eastAsia="ru-RU" w:bidi="ar-SA"/>
              </w:rPr>
              <w:t>Документ, удостоверяющий (устанавливающий) права заявителя на здание, сооружение, если право на такое здание, сооружение не зарегистрировано в ЕГРН</w:t>
            </w:r>
          </w:p>
        </w:tc>
        <w:tc>
          <w:tcPr>
            <w:tcW w:w="5540" w:type="dxa"/>
            <w:tcBorders>
              <w:top w:val="single" w:sz="8" w:space="0" w:color="000001"/>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t>Выписка из ЕГРН об объекте недвижимости (об испрашиваемом земельном участке)</w:t>
            </w:r>
          </w:p>
        </w:tc>
      </w:tr>
      <w:tr>
        <w:trPr>
          <w:trHeight w:val="1959" w:hRule="atLeast"/>
        </w:trPr>
        <w:tc>
          <w:tcPr>
            <w:tcW w:w="530" w:type="dxa"/>
            <w:vMerge w:val="continue"/>
            <w:tcBorders>
              <w:left w:val="single" w:sz="8" w:space="0" w:color="000001"/>
              <w:right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1815" w:type="dxa"/>
            <w:vMerge w:val="continue"/>
            <w:tcBorders>
              <w:top w:val="single" w:sz="8" w:space="0" w:color="000001"/>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2049" w:type="dxa"/>
            <w:vMerge w:val="continue"/>
            <w:tcBorders>
              <w:left w:val="single" w:sz="8" w:space="0" w:color="000001"/>
              <w:right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2409" w:type="dxa"/>
            <w:vMerge w:val="continue"/>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3544" w:type="dxa"/>
            <w:tcBorders>
              <w:bottom w:val="single" w:sz="8" w:space="0" w:color="000001"/>
              <w:insideH w:val="single" w:sz="8" w:space="0" w:color="000001"/>
            </w:tcBorders>
            <w:shd w:color="auto" w:fill="auto" w:val="cle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t>Документ, удостоверяющий (устанавливающий) права заявителя на испрашиваемый земельный участок, если право на такой земельный участок не зарегистрировано в ЕГРН (при наличии соответствующих прав на земельный участок)</w:t>
            </w:r>
          </w:p>
        </w:tc>
        <w:tc>
          <w:tcPr>
            <w:tcW w:w="5540" w:type="dxa"/>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t>Выписка из ЕГРН об объекте недвижимости (о здании и (или) сооружении, расположенном (ых) на испрашиваемом земельном участке)</w:t>
            </w:r>
          </w:p>
        </w:tc>
      </w:tr>
      <w:tr>
        <w:trPr>
          <w:trHeight w:val="2255" w:hRule="atLeast"/>
        </w:trPr>
        <w:tc>
          <w:tcPr>
            <w:tcW w:w="530" w:type="dxa"/>
            <w:vMerge w:val="continue"/>
            <w:tcBorders>
              <w:left w:val="single" w:sz="8" w:space="0" w:color="000001"/>
              <w:right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1815" w:type="dxa"/>
            <w:vMerge w:val="continue"/>
            <w:tcBorders>
              <w:top w:val="single" w:sz="8" w:space="0" w:color="000001"/>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2049" w:type="dxa"/>
            <w:vMerge w:val="continue"/>
            <w:tcBorders>
              <w:left w:val="single" w:sz="8" w:space="0" w:color="000001"/>
              <w:right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2409" w:type="dxa"/>
            <w:vMerge w:val="continue"/>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3544" w:type="dxa"/>
            <w:tcBorders>
              <w:bottom w:val="single" w:sz="8" w:space="0" w:color="000001"/>
              <w:insideH w:val="single" w:sz="8" w:space="0" w:color="000001"/>
            </w:tcBorders>
            <w:shd w:color="auto" w:fill="auto" w:val="cle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t>Сообщение заявителя (заявителей), содержащее перечень всех зданий, сооружений, расположенных на испрашиваемом земельном участке, с указанием кадастровых (условных, инвентарных) номеров и адресных ориентиров зданий, сооружений, принадлежащих на соответствующем праве заявителю</w:t>
            </w:r>
          </w:p>
        </w:tc>
        <w:tc>
          <w:tcPr>
            <w:tcW w:w="5540" w:type="dxa"/>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t>Выписка из ЕГРЮЛ о юридическом лице, являющемся заявителем</w:t>
            </w:r>
          </w:p>
        </w:tc>
      </w:tr>
      <w:tr>
        <w:trPr>
          <w:trHeight w:val="585" w:hRule="atLeast"/>
        </w:trPr>
        <w:tc>
          <w:tcPr>
            <w:tcW w:w="530" w:type="dxa"/>
            <w:vMerge w:val="restart"/>
            <w:tcBorders>
              <w:top w:val="single" w:sz="8" w:space="0" w:color="000001"/>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jc w:val="center"/>
              <w:rPr>
                <w:rFonts w:eastAsia="Times New Roman" w:cs="Times New Roman"/>
                <w:color w:val="00000A"/>
                <w:sz w:val="20"/>
                <w:szCs w:val="22"/>
                <w:lang w:eastAsia="ru-RU" w:bidi="ar-SA"/>
              </w:rPr>
            </w:pPr>
            <w:r>
              <w:rPr>
                <w:rFonts w:eastAsia="Times New Roman" w:cs="Times New Roman"/>
                <w:color w:val="00000A"/>
                <w:sz w:val="20"/>
                <w:szCs w:val="22"/>
                <w:lang w:eastAsia="ru-RU" w:bidi="ar-SA"/>
              </w:rPr>
              <w:t>12</w:t>
            </w:r>
          </w:p>
        </w:tc>
        <w:tc>
          <w:tcPr>
            <w:tcW w:w="1815" w:type="dxa"/>
            <w:vMerge w:val="restart"/>
            <w:tcBorders>
              <w:top w:val="single" w:sz="8" w:space="0" w:color="000001"/>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jc w:val="center"/>
              <w:rPr>
                <w:rFonts w:eastAsia="Times New Roman" w:cs="Times New Roman"/>
                <w:color w:val="00000A"/>
                <w:sz w:val="20"/>
                <w:szCs w:val="22"/>
                <w:lang w:eastAsia="ru-RU" w:bidi="ar-SA"/>
              </w:rPr>
            </w:pPr>
            <w:r>
              <w:rPr>
                <w:rFonts w:eastAsia="Times New Roman" w:cs="Times New Roman"/>
                <w:color w:val="00000A"/>
                <w:sz w:val="20"/>
                <w:szCs w:val="22"/>
                <w:lang w:eastAsia="ru-RU" w:bidi="ar-SA"/>
              </w:rPr>
              <w:t>п. 3 ст. 39.5</w:t>
            </w:r>
          </w:p>
        </w:tc>
        <w:tc>
          <w:tcPr>
            <w:tcW w:w="2049" w:type="dxa"/>
            <w:vMerge w:val="restart"/>
            <w:tcBorders>
              <w:top w:val="single" w:sz="8" w:space="0" w:color="000001"/>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jc w:val="center"/>
              <w:rPr>
                <w:rFonts w:eastAsia="Times New Roman" w:cs="Times New Roman"/>
                <w:color w:val="00000A"/>
                <w:sz w:val="20"/>
                <w:szCs w:val="22"/>
                <w:lang w:eastAsia="ru-RU" w:bidi="ar-SA"/>
              </w:rPr>
            </w:pPr>
            <w:r>
              <w:rPr>
                <w:rFonts w:eastAsia="Times New Roman" w:cs="Times New Roman"/>
                <w:color w:val="00000A"/>
                <w:sz w:val="20"/>
                <w:szCs w:val="22"/>
                <w:lang w:eastAsia="ru-RU" w:bidi="ar-SA"/>
              </w:rPr>
              <w:t>В общую долевую собственность бесплатно</w:t>
            </w:r>
          </w:p>
        </w:tc>
        <w:tc>
          <w:tcPr>
            <w:tcW w:w="2409" w:type="dxa"/>
            <w:vMerge w:val="restart"/>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jc w:val="center"/>
              <w:rPr>
                <w:rFonts w:eastAsia="Times New Roman" w:cs="Times New Roman"/>
                <w:color w:val="00000A"/>
                <w:sz w:val="20"/>
                <w:szCs w:val="22"/>
                <w:lang w:eastAsia="ru-RU" w:bidi="ar-SA"/>
              </w:rPr>
            </w:pPr>
            <w:r>
              <w:rPr>
                <w:rFonts w:eastAsia="Times New Roman" w:cs="Times New Roman"/>
                <w:color w:val="00000A"/>
                <w:sz w:val="20"/>
                <w:szCs w:val="22"/>
                <w:lang w:eastAsia="ru-RU" w:bidi="ar-SA"/>
              </w:rPr>
              <w:t>Лицо, уполномоченное на подачу заявления решением общего собрания членов СНТ или ОНТ</w:t>
            </w:r>
          </w:p>
        </w:tc>
        <w:tc>
          <w:tcPr>
            <w:tcW w:w="3544" w:type="dxa"/>
            <w:vMerge w:val="restart"/>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jc w:val="center"/>
              <w:rPr>
                <w:rFonts w:eastAsia="Times New Roman" w:cs="Times New Roman"/>
                <w:color w:val="00000A"/>
                <w:sz w:val="20"/>
                <w:szCs w:val="22"/>
                <w:lang w:eastAsia="ru-RU" w:bidi="ar-SA"/>
              </w:rPr>
            </w:pPr>
            <w:r>
              <w:rPr>
                <w:rFonts w:eastAsia="Times New Roman" w:cs="Times New Roman"/>
                <w:color w:val="00000A"/>
                <w:sz w:val="20"/>
                <w:szCs w:val="22"/>
                <w:lang w:eastAsia="ru-RU" w:bidi="ar-SA"/>
              </w:rPr>
              <w:t>Решение общего собрания членов СНТ или ОНТ о приобретении земельного участка общего назначения, расположенного в границах территории садоводства или огородничества, с указанием долей в праве общей долевой собственности каждого собственника земельного участка</w:t>
            </w:r>
          </w:p>
        </w:tc>
        <w:tc>
          <w:tcPr>
            <w:tcW w:w="5540" w:type="dxa"/>
            <w:vMerge w:val="restart"/>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t>Документ о предоставлении исходного земельного участка СНТ или ОНТ, за исключением случаев, если право на исходный земельный участок зарегистрировано в ЕГРН</w:t>
            </w:r>
          </w:p>
        </w:tc>
      </w:tr>
      <w:tr>
        <w:trPr>
          <w:trHeight w:val="23" w:hRule="exact"/>
        </w:trPr>
        <w:tc>
          <w:tcPr>
            <w:tcW w:w="530" w:type="dxa"/>
            <w:vMerge w:val="continue"/>
            <w:tcBorders>
              <w:top w:val="single" w:sz="8" w:space="0" w:color="000001"/>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1815" w:type="dxa"/>
            <w:vMerge w:val="continue"/>
            <w:tcBorders>
              <w:top w:val="single" w:sz="8" w:space="0" w:color="000001"/>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2049" w:type="dxa"/>
            <w:vMerge w:val="continue"/>
            <w:tcBorders>
              <w:top w:val="single" w:sz="8" w:space="0" w:color="000001"/>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2409" w:type="dxa"/>
            <w:vMerge w:val="continue"/>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3544" w:type="dxa"/>
            <w:vMerge w:val="continue"/>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5540" w:type="dxa"/>
            <w:vMerge w:val="continue"/>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r>
      <w:tr>
        <w:trPr>
          <w:trHeight w:val="481" w:hRule="atLeast"/>
        </w:trPr>
        <w:tc>
          <w:tcPr>
            <w:tcW w:w="530" w:type="dxa"/>
            <w:vMerge w:val="continue"/>
            <w:tcBorders>
              <w:top w:val="single" w:sz="8" w:space="0" w:color="000001"/>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1815" w:type="dxa"/>
            <w:vMerge w:val="continue"/>
            <w:tcBorders>
              <w:top w:val="single" w:sz="8" w:space="0" w:color="000001"/>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2049" w:type="dxa"/>
            <w:vMerge w:val="continue"/>
            <w:tcBorders>
              <w:top w:val="single" w:sz="8" w:space="0" w:color="000001"/>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2409" w:type="dxa"/>
            <w:vMerge w:val="continue"/>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3544" w:type="dxa"/>
            <w:vMerge w:val="continue"/>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5540" w:type="dxa"/>
            <w:vMerge w:val="restart"/>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t>Утвержденный проект межевания территории</w:t>
            </w:r>
          </w:p>
        </w:tc>
      </w:tr>
      <w:tr>
        <w:trPr>
          <w:trHeight w:val="23" w:hRule="exact"/>
        </w:trPr>
        <w:tc>
          <w:tcPr>
            <w:tcW w:w="530" w:type="dxa"/>
            <w:vMerge w:val="continue"/>
            <w:tcBorders>
              <w:top w:val="single" w:sz="8" w:space="0" w:color="000001"/>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1815" w:type="dxa"/>
            <w:vMerge w:val="continue"/>
            <w:tcBorders>
              <w:top w:val="single" w:sz="8" w:space="0" w:color="000001"/>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2049" w:type="dxa"/>
            <w:vMerge w:val="continue"/>
            <w:tcBorders>
              <w:top w:val="single" w:sz="8" w:space="0" w:color="000001"/>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2409" w:type="dxa"/>
            <w:vMerge w:val="continue"/>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3544" w:type="dxa"/>
            <w:vMerge w:val="continue"/>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5540" w:type="dxa"/>
            <w:vMerge w:val="continue"/>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r>
      <w:tr>
        <w:trPr>
          <w:trHeight w:val="23" w:hRule="exact"/>
        </w:trPr>
        <w:tc>
          <w:tcPr>
            <w:tcW w:w="530" w:type="dxa"/>
            <w:vMerge w:val="continue"/>
            <w:tcBorders>
              <w:top w:val="single" w:sz="8" w:space="0" w:color="000001"/>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1815" w:type="dxa"/>
            <w:vMerge w:val="continue"/>
            <w:tcBorders>
              <w:top w:val="single" w:sz="8" w:space="0" w:color="000001"/>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2049" w:type="dxa"/>
            <w:vMerge w:val="continue"/>
            <w:tcBorders>
              <w:top w:val="single" w:sz="8" w:space="0" w:color="000001"/>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2409" w:type="dxa"/>
            <w:vMerge w:val="continue"/>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3544" w:type="dxa"/>
            <w:vMerge w:val="continue"/>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5540" w:type="dxa"/>
            <w:vMerge w:val="continue"/>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r>
      <w:tr>
        <w:trPr>
          <w:trHeight w:val="457" w:hRule="atLeast"/>
        </w:trPr>
        <w:tc>
          <w:tcPr>
            <w:tcW w:w="530" w:type="dxa"/>
            <w:vMerge w:val="continue"/>
            <w:tcBorders>
              <w:top w:val="single" w:sz="8" w:space="0" w:color="000001"/>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1815" w:type="dxa"/>
            <w:vMerge w:val="continue"/>
            <w:tcBorders>
              <w:top w:val="single" w:sz="8" w:space="0" w:color="000001"/>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2049" w:type="dxa"/>
            <w:vMerge w:val="continue"/>
            <w:tcBorders>
              <w:top w:val="single" w:sz="8" w:space="0" w:color="000001"/>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2409" w:type="dxa"/>
            <w:vMerge w:val="continue"/>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3544" w:type="dxa"/>
            <w:vMerge w:val="continue"/>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5540" w:type="dxa"/>
            <w:tcBorders>
              <w:bottom w:val="single" w:sz="8" w:space="0" w:color="000001"/>
              <w:right w:val="single" w:sz="8" w:space="0" w:color="000001"/>
              <w:insideH w:val="single" w:sz="8" w:space="0" w:color="000001"/>
              <w:insideV w:val="single" w:sz="8" w:space="0" w:color="000001"/>
            </w:tcBorders>
            <w:shd w:color="auto" w:fill="auto" w:val="cle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t>Выписка из ЕГРН об объекте недвижимости (об испрашиваемом земельном участке)</w:t>
            </w:r>
          </w:p>
        </w:tc>
      </w:tr>
      <w:tr>
        <w:trPr>
          <w:trHeight w:val="481" w:hRule="atLeast"/>
        </w:trPr>
        <w:tc>
          <w:tcPr>
            <w:tcW w:w="530" w:type="dxa"/>
            <w:vMerge w:val="continue"/>
            <w:tcBorders>
              <w:top w:val="single" w:sz="8" w:space="0" w:color="000001"/>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1815" w:type="dxa"/>
            <w:vMerge w:val="continue"/>
            <w:tcBorders>
              <w:top w:val="single" w:sz="8" w:space="0" w:color="000001"/>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2049" w:type="dxa"/>
            <w:vMerge w:val="continue"/>
            <w:tcBorders>
              <w:top w:val="single" w:sz="8" w:space="0" w:color="000001"/>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2409" w:type="dxa"/>
            <w:vMerge w:val="continue"/>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3544" w:type="dxa"/>
            <w:vMerge w:val="continue"/>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5540" w:type="dxa"/>
            <w:vMerge w:val="restart"/>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t>Выписка из ЕГРЮЛ в отношении СНТ</w:t>
              <w:br/>
              <w:t>или ОНТ</w:t>
            </w:r>
          </w:p>
        </w:tc>
      </w:tr>
      <w:tr>
        <w:trPr>
          <w:trHeight w:val="23" w:hRule="exact"/>
        </w:trPr>
        <w:tc>
          <w:tcPr>
            <w:tcW w:w="530" w:type="dxa"/>
            <w:vMerge w:val="continue"/>
            <w:tcBorders>
              <w:top w:val="single" w:sz="8" w:space="0" w:color="000001"/>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1815" w:type="dxa"/>
            <w:vMerge w:val="continue"/>
            <w:tcBorders>
              <w:top w:val="single" w:sz="8" w:space="0" w:color="000001"/>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2049" w:type="dxa"/>
            <w:vMerge w:val="continue"/>
            <w:tcBorders>
              <w:top w:val="single" w:sz="8" w:space="0" w:color="000001"/>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2409" w:type="dxa"/>
            <w:vMerge w:val="continue"/>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3544" w:type="dxa"/>
            <w:vMerge w:val="continue"/>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5540" w:type="dxa"/>
            <w:vMerge w:val="continue"/>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r>
      <w:tr>
        <w:trPr>
          <w:trHeight w:val="400" w:hRule="atLeast"/>
        </w:trPr>
        <w:tc>
          <w:tcPr>
            <w:tcW w:w="530" w:type="dxa"/>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jc w:val="center"/>
              <w:rPr>
                <w:rFonts w:eastAsia="Times New Roman" w:cs="Times New Roman"/>
                <w:color w:val="00000A"/>
                <w:sz w:val="20"/>
                <w:szCs w:val="22"/>
                <w:lang w:eastAsia="ru-RU" w:bidi="ar-SA"/>
              </w:rPr>
            </w:pPr>
            <w:r>
              <w:rPr>
                <w:rFonts w:eastAsia="Times New Roman" w:cs="Times New Roman"/>
                <w:color w:val="00000A"/>
                <w:sz w:val="20"/>
                <w:szCs w:val="22"/>
                <w:lang w:eastAsia="ru-RU" w:bidi="ar-SA"/>
              </w:rPr>
              <w:t>13</w:t>
            </w:r>
          </w:p>
        </w:tc>
        <w:tc>
          <w:tcPr>
            <w:tcW w:w="1815" w:type="dxa"/>
            <w:tcBorders>
              <w:top w:val="single" w:sz="8" w:space="0" w:color="000001"/>
              <w:bottom w:val="single" w:sz="8" w:space="0" w:color="000001"/>
              <w:right w:val="single" w:sz="8" w:space="0" w:color="000001"/>
              <w:insideH w:val="single" w:sz="8" w:space="0" w:color="000001"/>
              <w:insideV w:val="single" w:sz="8" w:space="0" w:color="000001"/>
            </w:tcBorders>
            <w:shd w:color="auto" w:fill="auto" w:val="clear"/>
            <w:vAlign w:val="center"/>
          </w:tcPr>
          <w:p>
            <w:pPr>
              <w:pStyle w:val="Normal"/>
              <w:suppressAutoHyphens w:val="false"/>
              <w:spacing w:lineRule="auto" w:line="276" w:before="0" w:after="200"/>
              <w:jc w:val="center"/>
              <w:rPr>
                <w:rFonts w:eastAsia="Times New Roman" w:cs="Times New Roman"/>
                <w:color w:val="00000A"/>
                <w:sz w:val="20"/>
                <w:szCs w:val="22"/>
                <w:lang w:eastAsia="ru-RU" w:bidi="ar-SA"/>
              </w:rPr>
            </w:pPr>
            <w:r>
              <w:rPr>
                <w:rFonts w:eastAsia="Times New Roman" w:cs="Times New Roman"/>
                <w:color w:val="00000A"/>
                <w:sz w:val="20"/>
                <w:szCs w:val="22"/>
                <w:lang w:eastAsia="ru-RU" w:bidi="ar-SA"/>
              </w:rPr>
              <w:t>п.4 ст. 39.5</w:t>
            </w:r>
          </w:p>
        </w:tc>
        <w:tc>
          <w:tcPr>
            <w:tcW w:w="2049" w:type="dxa"/>
            <w:tcBorders>
              <w:bottom w:val="single" w:sz="8" w:space="0" w:color="000001"/>
              <w:insideH w:val="single" w:sz="8" w:space="0" w:color="000001"/>
            </w:tcBorders>
            <w:shd w:color="auto" w:fill="auto" w:val="clear"/>
            <w:vAlign w:val="center"/>
          </w:tcPr>
          <w:p>
            <w:pPr>
              <w:pStyle w:val="Normal"/>
              <w:suppressAutoHyphens w:val="false"/>
              <w:spacing w:lineRule="auto" w:line="276" w:before="0" w:after="200"/>
              <w:jc w:val="center"/>
              <w:rPr>
                <w:rFonts w:eastAsia="Times New Roman" w:cs="Times New Roman"/>
                <w:color w:val="00000A"/>
                <w:sz w:val="20"/>
                <w:szCs w:val="22"/>
                <w:lang w:eastAsia="ru-RU" w:bidi="ar-SA"/>
              </w:rPr>
            </w:pPr>
            <w:r>
              <w:rPr>
                <w:rFonts w:eastAsia="Times New Roman" w:cs="Times New Roman"/>
                <w:color w:val="00000A"/>
                <w:sz w:val="20"/>
                <w:szCs w:val="22"/>
                <w:lang w:eastAsia="ru-RU" w:bidi="ar-SA"/>
              </w:rPr>
              <w:t>в собственность бесплатно</w:t>
            </w:r>
          </w:p>
        </w:tc>
        <w:tc>
          <w:tcPr>
            <w:tcW w:w="2409" w:type="dxa"/>
            <w:tcBorders>
              <w:left w:val="single" w:sz="8" w:space="0" w:color="000001"/>
              <w:right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jc w:val="center"/>
              <w:rPr>
                <w:rFonts w:eastAsia="Times New Roman" w:cs="Times New Roman"/>
                <w:color w:val="00000A"/>
                <w:sz w:val="20"/>
                <w:szCs w:val="22"/>
                <w:lang w:eastAsia="ru-RU" w:bidi="ar-SA"/>
              </w:rPr>
            </w:pPr>
            <w:r>
              <w:rPr>
                <w:rFonts w:eastAsia="Times New Roman" w:cs="Times New Roman"/>
                <w:color w:val="00000A"/>
                <w:sz w:val="20"/>
                <w:szCs w:val="22"/>
                <w:lang w:eastAsia="ru-RU" w:bidi="ar-SA"/>
              </w:rPr>
              <w:t>Гражданин, которому земельный участок предоставлен в безвозмездное пользование на срок не более чем шесть лет для ведения личного подсобного хозяйства или для осуществления крестьянским (фермерским) хозяйством его деятельности</w:t>
            </w:r>
          </w:p>
        </w:tc>
        <w:tc>
          <w:tcPr>
            <w:tcW w:w="3544" w:type="dxa"/>
            <w:tcBorders>
              <w:bottom w:val="single" w:sz="8" w:space="0" w:color="000001"/>
              <w:insideH w:val="single" w:sz="8" w:space="0" w:color="000001"/>
            </w:tcBorders>
            <w:shd w:color="auto" w:fill="auto" w:val="clear"/>
            <w:vAlign w:val="center"/>
          </w:tcPr>
          <w:p>
            <w:pPr>
              <w:pStyle w:val="Normal"/>
              <w:suppressAutoHyphens w:val="false"/>
              <w:spacing w:lineRule="auto" w:line="276" w:before="0" w:after="200"/>
              <w:jc w:val="center"/>
              <w:rPr>
                <w:rFonts w:eastAsia="Times New Roman" w:cs="Times New Roman"/>
                <w:color w:val="00000A"/>
                <w:sz w:val="20"/>
                <w:szCs w:val="22"/>
                <w:lang w:eastAsia="ru-RU" w:bidi="ar-SA"/>
              </w:rPr>
            </w:pPr>
            <w:r>
              <w:rPr>
                <w:rFonts w:eastAsia="Times New Roman" w:cs="Times New Roman"/>
                <w:color w:val="00000A"/>
                <w:sz w:val="20"/>
                <w:szCs w:val="22"/>
                <w:lang w:eastAsia="ru-RU" w:bidi="ar-SA"/>
              </w:rPr>
              <w:t>Х</w:t>
            </w:r>
          </w:p>
        </w:tc>
        <w:tc>
          <w:tcPr>
            <w:tcW w:w="5540" w:type="dxa"/>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t>Выписка из ЕГРН об объекте недвижимости (об испрашиваемом земельном участке)</w:t>
            </w:r>
          </w:p>
        </w:tc>
      </w:tr>
      <w:tr>
        <w:trPr>
          <w:trHeight w:val="2618" w:hRule="atLeast"/>
        </w:trPr>
        <w:tc>
          <w:tcPr>
            <w:tcW w:w="530" w:type="dxa"/>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jc w:val="center"/>
              <w:rPr>
                <w:rFonts w:eastAsia="Times New Roman" w:cs="Times New Roman"/>
                <w:color w:val="00000A"/>
                <w:sz w:val="20"/>
                <w:szCs w:val="22"/>
                <w:lang w:eastAsia="ru-RU" w:bidi="ar-SA"/>
              </w:rPr>
            </w:pPr>
            <w:r>
              <w:rPr>
                <w:rFonts w:eastAsia="Times New Roman" w:cs="Times New Roman"/>
                <w:color w:val="00000A"/>
                <w:sz w:val="20"/>
                <w:szCs w:val="22"/>
                <w:lang w:eastAsia="ru-RU" w:bidi="ar-SA"/>
              </w:rPr>
              <w:t>14</w:t>
            </w:r>
          </w:p>
        </w:tc>
        <w:tc>
          <w:tcPr>
            <w:tcW w:w="1815" w:type="dxa"/>
            <w:tcBorders>
              <w:top w:val="single" w:sz="8" w:space="0" w:color="000001"/>
              <w:bottom w:val="single" w:sz="8" w:space="0" w:color="000001"/>
              <w:right w:val="single" w:sz="8" w:space="0" w:color="000001"/>
              <w:insideH w:val="single" w:sz="8" w:space="0" w:color="000001"/>
              <w:insideV w:val="single" w:sz="8" w:space="0" w:color="000001"/>
            </w:tcBorders>
            <w:shd w:color="auto" w:fill="auto" w:val="clear"/>
            <w:vAlign w:val="center"/>
          </w:tcPr>
          <w:p>
            <w:pPr>
              <w:pStyle w:val="Normal"/>
              <w:suppressAutoHyphens w:val="false"/>
              <w:spacing w:lineRule="auto" w:line="276" w:before="0" w:after="200"/>
              <w:jc w:val="center"/>
              <w:rPr>
                <w:rFonts w:eastAsia="Times New Roman" w:cs="Times New Roman"/>
                <w:color w:val="00000A"/>
                <w:sz w:val="20"/>
                <w:szCs w:val="22"/>
                <w:lang w:eastAsia="ru-RU" w:bidi="ar-SA"/>
              </w:rPr>
            </w:pPr>
            <w:r>
              <w:rPr>
                <w:rFonts w:eastAsia="Times New Roman" w:cs="Times New Roman"/>
                <w:color w:val="00000A"/>
                <w:sz w:val="20"/>
                <w:szCs w:val="22"/>
                <w:lang w:eastAsia="ru-RU" w:bidi="ar-SA"/>
              </w:rPr>
              <w:t>п.5 ст. 39.5</w:t>
            </w:r>
          </w:p>
        </w:tc>
        <w:tc>
          <w:tcPr>
            <w:tcW w:w="2049" w:type="dxa"/>
            <w:tcBorders>
              <w:bottom w:val="single" w:sz="8" w:space="0" w:color="000001"/>
              <w:insideH w:val="single" w:sz="8" w:space="0" w:color="000001"/>
            </w:tcBorders>
            <w:shd w:color="auto" w:fill="auto" w:val="clear"/>
            <w:vAlign w:val="center"/>
          </w:tcPr>
          <w:p>
            <w:pPr>
              <w:pStyle w:val="Normal"/>
              <w:suppressAutoHyphens w:val="false"/>
              <w:spacing w:lineRule="auto" w:line="276" w:before="0" w:after="200"/>
              <w:jc w:val="center"/>
              <w:rPr>
                <w:rFonts w:eastAsia="Times New Roman" w:cs="Times New Roman"/>
                <w:color w:val="00000A"/>
                <w:sz w:val="20"/>
                <w:szCs w:val="22"/>
                <w:lang w:eastAsia="ru-RU" w:bidi="ar-SA"/>
              </w:rPr>
            </w:pPr>
            <w:r>
              <w:rPr>
                <w:rFonts w:eastAsia="Times New Roman" w:cs="Times New Roman"/>
                <w:color w:val="00000A"/>
                <w:sz w:val="20"/>
                <w:szCs w:val="22"/>
                <w:lang w:eastAsia="ru-RU" w:bidi="ar-SA"/>
              </w:rPr>
              <w:t>в собственность бесплатно</w:t>
            </w:r>
          </w:p>
        </w:tc>
        <w:tc>
          <w:tcPr>
            <w:tcW w:w="2409" w:type="dxa"/>
            <w:tcBorders>
              <w:top w:val="single" w:sz="8" w:space="0" w:color="000001"/>
              <w:left w:val="single" w:sz="8" w:space="0" w:color="000001"/>
              <w:right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jc w:val="center"/>
              <w:rPr>
                <w:rFonts w:eastAsia="Times New Roman" w:cs="Times New Roman"/>
                <w:color w:val="00000A"/>
                <w:sz w:val="20"/>
                <w:szCs w:val="22"/>
                <w:lang w:eastAsia="ru-RU" w:bidi="ar-SA"/>
              </w:rPr>
            </w:pPr>
            <w:r>
              <w:rPr>
                <w:rFonts w:eastAsia="Times New Roman" w:cs="Times New Roman"/>
                <w:color w:val="00000A"/>
                <w:sz w:val="20"/>
                <w:szCs w:val="22"/>
                <w:lang w:eastAsia="ru-RU" w:bidi="ar-SA"/>
              </w:rPr>
              <w:t>Гражданин, работающий по основному месту работы в муниципальных образованиях по специальности, которые установлены законом Тамбовской области от 05.12.2007 № 316-З «О регулировании земельных отношений в Тамбовской области»</w:t>
            </w:r>
          </w:p>
        </w:tc>
        <w:tc>
          <w:tcPr>
            <w:tcW w:w="3544" w:type="dxa"/>
            <w:tcBorders>
              <w:bottom w:val="single" w:sz="8" w:space="0" w:color="000001"/>
              <w:insideH w:val="single" w:sz="8" w:space="0" w:color="000001"/>
            </w:tcBorders>
            <w:shd w:color="auto" w:fill="auto" w:val="cle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t>Приказ о приеме на работу, выписка из трудовой книжки или трудовой договор (контракт)</w:t>
            </w:r>
          </w:p>
        </w:tc>
        <w:tc>
          <w:tcPr>
            <w:tcW w:w="5540" w:type="dxa"/>
            <w:tcBorders>
              <w:left w:val="single" w:sz="8" w:space="0" w:color="000001"/>
              <w:right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t xml:space="preserve"> </w:t>
            </w:r>
            <w:r>
              <w:rPr>
                <w:rFonts w:eastAsia="Times New Roman" w:cs="Times New Roman"/>
                <w:color w:val="00000A"/>
                <w:sz w:val="20"/>
                <w:szCs w:val="22"/>
                <w:lang w:eastAsia="ru-RU" w:bidi="ar-SA"/>
              </w:rPr>
              <w:t>Выписка из ЕГРН об объекте недвижимости (об испрашиваемом земельном участке)</w:t>
            </w:r>
          </w:p>
        </w:tc>
      </w:tr>
      <w:tr>
        <w:trPr>
          <w:trHeight w:val="981" w:hRule="atLeast"/>
        </w:trPr>
        <w:tc>
          <w:tcPr>
            <w:tcW w:w="530" w:type="dxa"/>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jc w:val="center"/>
              <w:rPr>
                <w:rFonts w:eastAsia="Times New Roman" w:cs="Times New Roman"/>
                <w:color w:val="00000A"/>
                <w:sz w:val="20"/>
                <w:szCs w:val="22"/>
                <w:lang w:eastAsia="ru-RU" w:bidi="ar-SA"/>
              </w:rPr>
            </w:pPr>
            <w:r>
              <w:rPr>
                <w:rFonts w:eastAsia="Times New Roman" w:cs="Times New Roman"/>
                <w:color w:val="00000A"/>
                <w:sz w:val="20"/>
                <w:szCs w:val="22"/>
                <w:lang w:eastAsia="ru-RU" w:bidi="ar-SA"/>
              </w:rPr>
              <w:t>15</w:t>
            </w:r>
          </w:p>
        </w:tc>
        <w:tc>
          <w:tcPr>
            <w:tcW w:w="1815" w:type="dxa"/>
            <w:tcBorders>
              <w:top w:val="single" w:sz="8" w:space="0" w:color="000001"/>
              <w:bottom w:val="single" w:sz="8" w:space="0" w:color="000001"/>
              <w:right w:val="single" w:sz="8" w:space="0" w:color="000001"/>
              <w:insideH w:val="single" w:sz="8" w:space="0" w:color="000001"/>
              <w:insideV w:val="single" w:sz="8" w:space="0" w:color="000001"/>
            </w:tcBorders>
            <w:shd w:color="auto" w:fill="auto" w:val="clear"/>
            <w:vAlign w:val="center"/>
          </w:tcPr>
          <w:p>
            <w:pPr>
              <w:pStyle w:val="Normal"/>
              <w:suppressAutoHyphens w:val="false"/>
              <w:spacing w:lineRule="auto" w:line="276" w:before="0" w:after="200"/>
              <w:jc w:val="center"/>
              <w:rPr>
                <w:rFonts w:eastAsia="Times New Roman" w:cs="Times New Roman"/>
                <w:color w:val="00000A"/>
                <w:sz w:val="20"/>
                <w:szCs w:val="22"/>
                <w:lang w:eastAsia="ru-RU" w:bidi="ar-SA"/>
              </w:rPr>
            </w:pPr>
            <w:r>
              <w:rPr>
                <w:rFonts w:eastAsia="Times New Roman" w:cs="Times New Roman"/>
                <w:color w:val="00000A"/>
                <w:sz w:val="20"/>
                <w:szCs w:val="22"/>
                <w:lang w:eastAsia="ru-RU" w:bidi="ar-SA"/>
              </w:rPr>
              <w:t>п.6 ст. 39.5</w:t>
            </w:r>
          </w:p>
        </w:tc>
        <w:tc>
          <w:tcPr>
            <w:tcW w:w="2049" w:type="dxa"/>
            <w:tcBorders>
              <w:bottom w:val="single" w:sz="8" w:space="0" w:color="000001"/>
              <w:insideH w:val="single" w:sz="8" w:space="0" w:color="000001"/>
            </w:tcBorders>
            <w:shd w:color="auto" w:fill="auto" w:val="clear"/>
            <w:vAlign w:val="center"/>
          </w:tcPr>
          <w:p>
            <w:pPr>
              <w:pStyle w:val="Normal"/>
              <w:suppressAutoHyphens w:val="false"/>
              <w:spacing w:lineRule="auto" w:line="276" w:before="0" w:after="200"/>
              <w:jc w:val="center"/>
              <w:rPr>
                <w:rFonts w:eastAsia="Times New Roman" w:cs="Times New Roman"/>
                <w:color w:val="00000A"/>
                <w:sz w:val="20"/>
                <w:szCs w:val="22"/>
                <w:lang w:eastAsia="ru-RU" w:bidi="ar-SA"/>
              </w:rPr>
            </w:pPr>
            <w:r>
              <w:rPr>
                <w:rFonts w:eastAsia="Times New Roman" w:cs="Times New Roman"/>
                <w:color w:val="00000A"/>
                <w:sz w:val="20"/>
                <w:szCs w:val="22"/>
                <w:lang w:eastAsia="ru-RU" w:bidi="ar-SA"/>
              </w:rPr>
              <w:t>в собственность бесплатно</w:t>
            </w:r>
          </w:p>
        </w:tc>
        <w:tc>
          <w:tcPr>
            <w:tcW w:w="2409" w:type="dxa"/>
            <w:tcBorders>
              <w:top w:val="single" w:sz="8" w:space="0" w:color="000001"/>
              <w:left w:val="single" w:sz="8" w:space="0" w:color="000001"/>
              <w:right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jc w:val="center"/>
              <w:rPr>
                <w:rFonts w:eastAsia="Times New Roman" w:cs="Times New Roman"/>
                <w:color w:val="00000A"/>
                <w:sz w:val="20"/>
                <w:szCs w:val="22"/>
                <w:lang w:eastAsia="ru-RU" w:bidi="ar-SA"/>
              </w:rPr>
            </w:pPr>
            <w:r>
              <w:rPr>
                <w:rFonts w:eastAsia="Times New Roman" w:cs="Times New Roman"/>
                <w:color w:val="00000A"/>
                <w:sz w:val="20"/>
                <w:szCs w:val="22"/>
                <w:lang w:eastAsia="ru-RU" w:bidi="ar-SA"/>
              </w:rPr>
              <w:t>Граждане, имеющие трех и более детей</w:t>
            </w:r>
          </w:p>
        </w:tc>
        <w:tc>
          <w:tcPr>
            <w:tcW w:w="3544" w:type="dxa"/>
            <w:tcBorders>
              <w:bottom w:val="single" w:sz="8" w:space="0" w:color="000001"/>
              <w:insideH w:val="single" w:sz="8" w:space="0" w:color="000001"/>
            </w:tcBorders>
            <w:shd w:color="auto" w:fill="auto" w:val="cle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t>Документы, подтверждающие условия предоставления земельных участков в соответствии с законодательством Тамбовской области</w:t>
            </w:r>
          </w:p>
        </w:tc>
        <w:tc>
          <w:tcPr>
            <w:tcW w:w="5540" w:type="dxa"/>
            <w:tcBorders>
              <w:top w:val="single" w:sz="8" w:space="0" w:color="000001"/>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t>Выписка из ЕГРН об объекте недвижимости (об испрашиваемом земельном участке)</w:t>
            </w:r>
          </w:p>
        </w:tc>
      </w:tr>
      <w:tr>
        <w:trPr>
          <w:trHeight w:val="2668" w:hRule="atLeast"/>
        </w:trPr>
        <w:tc>
          <w:tcPr>
            <w:tcW w:w="530" w:type="dxa"/>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jc w:val="center"/>
              <w:rPr>
                <w:rFonts w:eastAsia="Times New Roman" w:cs="Times New Roman"/>
                <w:color w:val="00000A"/>
                <w:sz w:val="20"/>
                <w:szCs w:val="22"/>
                <w:lang w:eastAsia="ru-RU" w:bidi="ar-SA"/>
              </w:rPr>
            </w:pPr>
            <w:r>
              <w:rPr>
                <w:rFonts w:eastAsia="Times New Roman" w:cs="Times New Roman"/>
                <w:color w:val="00000A"/>
                <w:sz w:val="20"/>
                <w:szCs w:val="22"/>
                <w:lang w:eastAsia="ru-RU" w:bidi="ar-SA"/>
              </w:rPr>
              <w:t>16</w:t>
            </w:r>
          </w:p>
        </w:tc>
        <w:tc>
          <w:tcPr>
            <w:tcW w:w="1815" w:type="dxa"/>
            <w:tcBorders>
              <w:top w:val="single" w:sz="8" w:space="0" w:color="000001"/>
              <w:bottom w:val="single" w:sz="8" w:space="0" w:color="000001"/>
              <w:right w:val="single" w:sz="8" w:space="0" w:color="000001"/>
              <w:insideH w:val="single" w:sz="8" w:space="0" w:color="000001"/>
              <w:insideV w:val="single" w:sz="8" w:space="0" w:color="000001"/>
            </w:tcBorders>
            <w:shd w:color="auto" w:fill="auto" w:val="clear"/>
            <w:vAlign w:val="center"/>
          </w:tcPr>
          <w:p>
            <w:pPr>
              <w:pStyle w:val="Normal"/>
              <w:suppressAutoHyphens w:val="false"/>
              <w:spacing w:lineRule="auto" w:line="276" w:before="0" w:after="200"/>
              <w:jc w:val="center"/>
              <w:rPr>
                <w:rFonts w:eastAsia="Times New Roman" w:cs="Times New Roman"/>
                <w:color w:val="00000A"/>
                <w:sz w:val="20"/>
                <w:szCs w:val="22"/>
                <w:lang w:eastAsia="ru-RU" w:bidi="ar-SA"/>
              </w:rPr>
            </w:pPr>
            <w:r>
              <w:rPr>
                <w:rFonts w:eastAsia="Times New Roman" w:cs="Times New Roman"/>
                <w:color w:val="00000A"/>
                <w:sz w:val="20"/>
                <w:szCs w:val="22"/>
                <w:lang w:eastAsia="ru-RU" w:bidi="ar-SA"/>
              </w:rPr>
              <w:t>п.7 ст. 39.5</w:t>
            </w:r>
          </w:p>
        </w:tc>
        <w:tc>
          <w:tcPr>
            <w:tcW w:w="2049" w:type="dxa"/>
            <w:tcBorders>
              <w:bottom w:val="single" w:sz="8" w:space="0" w:color="000001"/>
              <w:insideH w:val="single" w:sz="8" w:space="0" w:color="000001"/>
            </w:tcBorders>
            <w:shd w:color="auto" w:fill="auto" w:val="clear"/>
            <w:vAlign w:val="center"/>
          </w:tcPr>
          <w:p>
            <w:pPr>
              <w:pStyle w:val="Normal"/>
              <w:suppressAutoHyphens w:val="false"/>
              <w:spacing w:lineRule="auto" w:line="276" w:before="0" w:after="200"/>
              <w:jc w:val="center"/>
              <w:rPr>
                <w:rFonts w:eastAsia="Times New Roman" w:cs="Times New Roman"/>
                <w:color w:val="00000A"/>
                <w:sz w:val="20"/>
                <w:szCs w:val="22"/>
                <w:lang w:eastAsia="ru-RU" w:bidi="ar-SA"/>
              </w:rPr>
            </w:pPr>
            <w:r>
              <w:rPr>
                <w:rFonts w:eastAsia="Times New Roman" w:cs="Times New Roman"/>
                <w:color w:val="00000A"/>
                <w:sz w:val="20"/>
                <w:szCs w:val="22"/>
                <w:lang w:eastAsia="ru-RU" w:bidi="ar-SA"/>
              </w:rPr>
              <w:t>в собственность бесплатно</w:t>
            </w:r>
          </w:p>
        </w:tc>
        <w:tc>
          <w:tcPr>
            <w:tcW w:w="2409" w:type="dxa"/>
            <w:tcBorders>
              <w:top w:val="single" w:sz="8" w:space="0" w:color="000001"/>
              <w:left w:val="single" w:sz="8" w:space="0" w:color="000001"/>
              <w:right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jc w:val="center"/>
              <w:rPr>
                <w:rFonts w:eastAsia="Times New Roman" w:cs="Times New Roman"/>
                <w:color w:val="00000A"/>
                <w:sz w:val="20"/>
                <w:szCs w:val="22"/>
                <w:lang w:eastAsia="ru-RU" w:bidi="ar-SA"/>
              </w:rPr>
            </w:pPr>
            <w:r>
              <w:rPr>
                <w:rFonts w:eastAsia="Times New Roman" w:cs="Times New Roman"/>
                <w:color w:val="00000A"/>
                <w:sz w:val="20"/>
                <w:szCs w:val="22"/>
                <w:lang w:eastAsia="ru-RU" w:bidi="ar-SA"/>
              </w:rPr>
              <w:t>Отдельные категории граждан и (или) некоммерческие организации, созданные гражданами, в случаях предусмотренных  законом Тамбовской области от 05.12.2007 № 316-З «О регулировании земельных отношений в Тамбовской области»</w:t>
            </w:r>
          </w:p>
        </w:tc>
        <w:tc>
          <w:tcPr>
            <w:tcW w:w="3544" w:type="dxa"/>
            <w:tcBorders>
              <w:bottom w:val="single" w:sz="8" w:space="0" w:color="000001"/>
              <w:insideH w:val="single" w:sz="8" w:space="0" w:color="000001"/>
            </w:tcBorders>
            <w:shd w:color="auto" w:fill="auto" w:val="cle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t>Документы, подтверждающие право на приобретение земельного участка, установленные законодательством Российской Федерации, Тамбовской области</w:t>
            </w:r>
          </w:p>
        </w:tc>
        <w:tc>
          <w:tcPr>
            <w:tcW w:w="5540" w:type="dxa"/>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t xml:space="preserve"> </w:t>
            </w:r>
            <w:r>
              <w:rPr>
                <w:rFonts w:eastAsia="Times New Roman" w:cs="Times New Roman"/>
                <w:color w:val="00000A"/>
                <w:sz w:val="20"/>
                <w:szCs w:val="22"/>
                <w:lang w:eastAsia="ru-RU" w:bidi="ar-SA"/>
              </w:rPr>
              <w:t>Выписка из ЕГРН об объекте недвижимости (об испрашиваемом земельном участке)</w:t>
            </w:r>
          </w:p>
        </w:tc>
      </w:tr>
      <w:tr>
        <w:trPr>
          <w:trHeight w:val="2395" w:hRule="atLeast"/>
        </w:trPr>
        <w:tc>
          <w:tcPr>
            <w:tcW w:w="530" w:type="dxa"/>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jc w:val="center"/>
              <w:rPr>
                <w:rFonts w:eastAsia="Times New Roman" w:cs="Times New Roman"/>
                <w:color w:val="00000A"/>
                <w:sz w:val="20"/>
                <w:szCs w:val="22"/>
                <w:lang w:eastAsia="ru-RU" w:bidi="ar-SA"/>
              </w:rPr>
            </w:pPr>
            <w:r>
              <w:rPr>
                <w:rFonts w:eastAsia="Times New Roman" w:cs="Times New Roman"/>
                <w:color w:val="00000A"/>
                <w:sz w:val="20"/>
                <w:szCs w:val="22"/>
                <w:lang w:eastAsia="ru-RU" w:bidi="ar-SA"/>
              </w:rPr>
              <w:t>17</w:t>
            </w:r>
          </w:p>
        </w:tc>
        <w:tc>
          <w:tcPr>
            <w:tcW w:w="1815" w:type="dxa"/>
            <w:tcBorders>
              <w:top w:val="single" w:sz="8" w:space="0" w:color="000001"/>
              <w:bottom w:val="single" w:sz="8" w:space="0" w:color="000001"/>
              <w:right w:val="single" w:sz="8" w:space="0" w:color="000001"/>
              <w:insideH w:val="single" w:sz="8" w:space="0" w:color="000001"/>
              <w:insideV w:val="single" w:sz="8" w:space="0" w:color="000001"/>
            </w:tcBorders>
            <w:shd w:color="auto" w:fill="auto" w:val="clear"/>
            <w:vAlign w:val="center"/>
          </w:tcPr>
          <w:p>
            <w:pPr>
              <w:pStyle w:val="Normal"/>
              <w:suppressAutoHyphens w:val="false"/>
              <w:spacing w:lineRule="auto" w:line="276" w:before="0" w:after="200"/>
              <w:jc w:val="center"/>
              <w:rPr>
                <w:rFonts w:eastAsia="Times New Roman" w:cs="Times New Roman"/>
                <w:color w:val="00000A"/>
                <w:sz w:val="20"/>
                <w:szCs w:val="22"/>
                <w:lang w:eastAsia="ru-RU" w:bidi="ar-SA"/>
              </w:rPr>
            </w:pPr>
            <w:r>
              <w:rPr>
                <w:rFonts w:eastAsia="Times New Roman" w:cs="Times New Roman"/>
                <w:color w:val="00000A"/>
                <w:sz w:val="20"/>
                <w:szCs w:val="22"/>
                <w:lang w:eastAsia="ru-RU" w:bidi="ar-SA"/>
              </w:rPr>
              <w:t>п.8 ст. 39.5</w:t>
            </w:r>
          </w:p>
        </w:tc>
        <w:tc>
          <w:tcPr>
            <w:tcW w:w="2049" w:type="dxa"/>
            <w:tcBorders>
              <w:bottom w:val="single" w:sz="8" w:space="0" w:color="000001"/>
              <w:insideH w:val="single" w:sz="8" w:space="0" w:color="000001"/>
            </w:tcBorders>
            <w:shd w:color="auto" w:fill="auto" w:val="clear"/>
            <w:vAlign w:val="center"/>
          </w:tcPr>
          <w:p>
            <w:pPr>
              <w:pStyle w:val="Normal"/>
              <w:suppressAutoHyphens w:val="false"/>
              <w:spacing w:lineRule="auto" w:line="276" w:before="0" w:after="200"/>
              <w:jc w:val="center"/>
              <w:rPr>
                <w:rFonts w:eastAsia="Times New Roman" w:cs="Times New Roman"/>
                <w:color w:val="00000A"/>
                <w:sz w:val="20"/>
                <w:szCs w:val="22"/>
                <w:lang w:eastAsia="ru-RU" w:bidi="ar-SA"/>
              </w:rPr>
            </w:pPr>
            <w:r>
              <w:rPr>
                <w:rFonts w:eastAsia="Times New Roman" w:cs="Times New Roman"/>
                <w:color w:val="00000A"/>
                <w:sz w:val="20"/>
                <w:szCs w:val="22"/>
                <w:lang w:eastAsia="ru-RU" w:bidi="ar-SA"/>
              </w:rPr>
              <w:t>в собственность бесплатно</w:t>
            </w:r>
          </w:p>
        </w:tc>
        <w:tc>
          <w:tcPr>
            <w:tcW w:w="2409" w:type="dxa"/>
            <w:tcBorders>
              <w:top w:val="single" w:sz="8" w:space="0" w:color="000001"/>
              <w:left w:val="single" w:sz="8" w:space="0" w:color="000001"/>
              <w:right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jc w:val="center"/>
              <w:rPr>
                <w:rFonts w:eastAsia="Times New Roman" w:cs="Times New Roman"/>
                <w:color w:val="00000A"/>
                <w:sz w:val="20"/>
                <w:szCs w:val="22"/>
                <w:lang w:eastAsia="ru-RU" w:bidi="ar-SA"/>
              </w:rPr>
            </w:pPr>
            <w:r>
              <w:rPr>
                <w:rFonts w:eastAsia="Times New Roman" w:cs="Times New Roman"/>
                <w:color w:val="00000A"/>
                <w:sz w:val="20"/>
                <w:szCs w:val="22"/>
                <w:lang w:eastAsia="ru-RU" w:bidi="ar-SA"/>
              </w:rPr>
              <w:t>Религиозная организация, имеющая земельный участок на праве постоянного (бессрочного) пользования и предназначенный для сельскохозяйственного производства</w:t>
            </w:r>
          </w:p>
        </w:tc>
        <w:tc>
          <w:tcPr>
            <w:tcW w:w="3544" w:type="dxa"/>
            <w:tcBorders>
              <w:bottom w:val="single" w:sz="8" w:space="0" w:color="000001"/>
              <w:insideH w:val="single" w:sz="8" w:space="0" w:color="000001"/>
            </w:tcBorders>
            <w:shd w:color="auto" w:fill="auto" w:val="clear"/>
            <w:vAlign w:val="center"/>
          </w:tcPr>
          <w:p>
            <w:pPr>
              <w:pStyle w:val="Normal"/>
              <w:suppressAutoHyphens w:val="false"/>
              <w:spacing w:lineRule="auto" w:line="276" w:before="0" w:after="200"/>
              <w:jc w:val="center"/>
              <w:rPr>
                <w:rFonts w:eastAsia="Times New Roman" w:cs="Times New Roman"/>
                <w:color w:val="00000A"/>
                <w:sz w:val="20"/>
                <w:szCs w:val="22"/>
                <w:lang w:eastAsia="ru-RU" w:bidi="ar-SA"/>
              </w:rPr>
            </w:pPr>
            <w:r>
              <w:rPr>
                <w:rFonts w:eastAsia="Times New Roman" w:cs="Times New Roman"/>
                <w:color w:val="00000A"/>
                <w:sz w:val="20"/>
                <w:szCs w:val="22"/>
                <w:lang w:eastAsia="ru-RU" w:bidi="ar-SA"/>
              </w:rPr>
              <w:t>Документы, подтверждающие право на приобретение земельного участка, установленные законодательством Тамбовской области</w:t>
            </w:r>
          </w:p>
        </w:tc>
        <w:tc>
          <w:tcPr>
            <w:tcW w:w="5540" w:type="dxa"/>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jc w:val="center"/>
              <w:rPr>
                <w:rFonts w:eastAsia="Times New Roman" w:cs="Times New Roman"/>
                <w:color w:val="00000A"/>
                <w:sz w:val="20"/>
                <w:szCs w:val="22"/>
                <w:lang w:eastAsia="ru-RU" w:bidi="ar-SA"/>
              </w:rPr>
            </w:pPr>
            <w:r>
              <w:rPr>
                <w:rFonts w:eastAsia="Times New Roman" w:cs="Times New Roman"/>
                <w:color w:val="00000A"/>
                <w:sz w:val="20"/>
                <w:szCs w:val="22"/>
                <w:lang w:eastAsia="ru-RU" w:bidi="ar-SA"/>
              </w:rPr>
              <w:t>Х</w:t>
            </w:r>
          </w:p>
        </w:tc>
      </w:tr>
      <w:tr>
        <w:trPr>
          <w:trHeight w:val="542" w:hRule="atLeast"/>
        </w:trPr>
        <w:tc>
          <w:tcPr>
            <w:tcW w:w="530" w:type="dxa"/>
            <w:vMerge w:val="restart"/>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jc w:val="center"/>
              <w:rPr>
                <w:rFonts w:eastAsia="Times New Roman" w:cs="Times New Roman"/>
                <w:color w:val="00000A"/>
                <w:sz w:val="20"/>
                <w:szCs w:val="22"/>
                <w:lang w:eastAsia="ru-RU" w:bidi="ar-SA"/>
              </w:rPr>
            </w:pPr>
            <w:r>
              <w:rPr>
                <w:rFonts w:eastAsia="Times New Roman" w:cs="Times New Roman"/>
                <w:color w:val="00000A"/>
                <w:sz w:val="20"/>
                <w:szCs w:val="22"/>
                <w:lang w:eastAsia="ru-RU" w:bidi="ar-SA"/>
              </w:rPr>
              <w:t>18</w:t>
            </w:r>
          </w:p>
        </w:tc>
        <w:tc>
          <w:tcPr>
            <w:tcW w:w="1815" w:type="dxa"/>
            <w:vMerge w:val="restart"/>
            <w:tcBorders>
              <w:top w:val="single" w:sz="8" w:space="0" w:color="000001"/>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jc w:val="center"/>
              <w:rPr>
                <w:rFonts w:eastAsia="Times New Roman" w:cs="Times New Roman"/>
                <w:color w:val="00000A"/>
                <w:sz w:val="20"/>
                <w:szCs w:val="22"/>
                <w:lang w:eastAsia="ru-RU" w:bidi="ar-SA"/>
              </w:rPr>
            </w:pPr>
            <w:r>
              <w:rPr>
                <w:rFonts w:eastAsia="Times New Roman" w:cs="Times New Roman"/>
                <w:color w:val="00000A"/>
                <w:sz w:val="20"/>
                <w:szCs w:val="22"/>
                <w:lang w:eastAsia="ru-RU" w:bidi="ar-SA"/>
              </w:rPr>
              <w:t>пп.1 п. 2 ст. 39.6</w:t>
            </w:r>
          </w:p>
        </w:tc>
        <w:tc>
          <w:tcPr>
            <w:tcW w:w="2049" w:type="dxa"/>
            <w:vMerge w:val="restart"/>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jc w:val="center"/>
              <w:rPr>
                <w:rFonts w:eastAsia="Times New Roman" w:cs="Times New Roman"/>
                <w:color w:val="00000A"/>
                <w:sz w:val="20"/>
                <w:szCs w:val="22"/>
                <w:lang w:eastAsia="ru-RU" w:bidi="ar-SA"/>
              </w:rPr>
            </w:pPr>
            <w:r>
              <w:rPr>
                <w:rFonts w:eastAsia="Times New Roman" w:cs="Times New Roman"/>
                <w:color w:val="00000A"/>
                <w:sz w:val="20"/>
                <w:szCs w:val="22"/>
                <w:lang w:eastAsia="ru-RU" w:bidi="ar-SA"/>
              </w:rPr>
              <w:t>в аренду</w:t>
            </w:r>
          </w:p>
        </w:tc>
        <w:tc>
          <w:tcPr>
            <w:tcW w:w="2409" w:type="dxa"/>
            <w:vMerge w:val="restart"/>
            <w:tcBorders>
              <w:top w:val="single" w:sz="8" w:space="0" w:color="000001"/>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jc w:val="center"/>
              <w:rPr>
                <w:rFonts w:eastAsia="Times New Roman" w:cs="Times New Roman"/>
                <w:color w:val="00000A"/>
                <w:sz w:val="20"/>
                <w:szCs w:val="22"/>
                <w:lang w:eastAsia="ru-RU" w:bidi="ar-SA"/>
              </w:rPr>
            </w:pPr>
            <w:r>
              <w:rPr>
                <w:rFonts w:eastAsia="Times New Roman" w:cs="Times New Roman"/>
                <w:color w:val="00000A"/>
                <w:sz w:val="20"/>
                <w:szCs w:val="22"/>
                <w:lang w:eastAsia="ru-RU" w:bidi="ar-SA"/>
              </w:rPr>
              <w:t>Юридическое лицо</w:t>
            </w:r>
          </w:p>
        </w:tc>
        <w:tc>
          <w:tcPr>
            <w:tcW w:w="3544" w:type="dxa"/>
            <w:vMerge w:val="restart"/>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jc w:val="center"/>
              <w:rPr>
                <w:rFonts w:eastAsia="Times New Roman" w:cs="Times New Roman"/>
                <w:color w:val="00000A"/>
                <w:sz w:val="20"/>
                <w:szCs w:val="22"/>
                <w:lang w:eastAsia="ru-RU" w:bidi="ar-SA"/>
              </w:rPr>
            </w:pPr>
            <w:r>
              <w:rPr>
                <w:rFonts w:eastAsia="Times New Roman" w:cs="Times New Roman"/>
                <w:color w:val="00000A"/>
                <w:sz w:val="20"/>
                <w:szCs w:val="22"/>
                <w:lang w:eastAsia="ru-RU" w:bidi="ar-SA"/>
              </w:rPr>
              <w:t>Х</w:t>
            </w:r>
          </w:p>
        </w:tc>
        <w:tc>
          <w:tcPr>
            <w:tcW w:w="5540" w:type="dxa"/>
            <w:tcBorders>
              <w:bottom w:val="single" w:sz="8" w:space="0" w:color="000001"/>
              <w:right w:val="single" w:sz="8" w:space="0" w:color="000001"/>
              <w:insideH w:val="single" w:sz="8" w:space="0" w:color="000001"/>
              <w:insideV w:val="single" w:sz="8" w:space="0" w:color="000001"/>
            </w:tcBorders>
            <w:shd w:color="auto" w:fill="auto" w:val="cle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t>Указ или распоряжение Президента Российской Федерации</w:t>
            </w:r>
          </w:p>
        </w:tc>
      </w:tr>
      <w:tr>
        <w:trPr>
          <w:trHeight w:val="683" w:hRule="atLeast"/>
        </w:trPr>
        <w:tc>
          <w:tcPr>
            <w:tcW w:w="530" w:type="dxa"/>
            <w:vMerge w:val="continue"/>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1815" w:type="dxa"/>
            <w:vMerge w:val="continue"/>
            <w:tcBorders>
              <w:top w:val="single" w:sz="8" w:space="0" w:color="000001"/>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2049" w:type="dxa"/>
            <w:vMerge w:val="continue"/>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2409" w:type="dxa"/>
            <w:vMerge w:val="continue"/>
            <w:tcBorders>
              <w:top w:val="single" w:sz="8" w:space="0" w:color="000001"/>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3544" w:type="dxa"/>
            <w:vMerge w:val="continue"/>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5540" w:type="dxa"/>
            <w:tcBorders>
              <w:bottom w:val="single" w:sz="8" w:space="0" w:color="000001"/>
              <w:right w:val="single" w:sz="8" w:space="0" w:color="000001"/>
              <w:insideH w:val="single" w:sz="8" w:space="0" w:color="000001"/>
              <w:insideV w:val="single" w:sz="8" w:space="0" w:color="000001"/>
            </w:tcBorders>
            <w:shd w:color="auto" w:fill="auto" w:val="cle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t>Выписка из ЕГРН об объекте недвижимости (об испрашиваемом земельном участке)</w:t>
            </w:r>
          </w:p>
        </w:tc>
      </w:tr>
      <w:tr>
        <w:trPr>
          <w:trHeight w:val="565" w:hRule="atLeast"/>
        </w:trPr>
        <w:tc>
          <w:tcPr>
            <w:tcW w:w="530" w:type="dxa"/>
            <w:vMerge w:val="continue"/>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1815" w:type="dxa"/>
            <w:vMerge w:val="continue"/>
            <w:tcBorders>
              <w:top w:val="single" w:sz="8" w:space="0" w:color="000001"/>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2049" w:type="dxa"/>
            <w:vMerge w:val="continue"/>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2409" w:type="dxa"/>
            <w:vMerge w:val="continue"/>
            <w:tcBorders>
              <w:top w:val="single" w:sz="8" w:space="0" w:color="000001"/>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3544" w:type="dxa"/>
            <w:vMerge w:val="continue"/>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5540" w:type="dxa"/>
            <w:tcBorders>
              <w:bottom w:val="single" w:sz="8" w:space="0" w:color="000001"/>
              <w:right w:val="single" w:sz="8" w:space="0" w:color="000001"/>
              <w:insideH w:val="single" w:sz="8" w:space="0" w:color="000001"/>
              <w:insideV w:val="single" w:sz="8" w:space="0" w:color="000001"/>
            </w:tcBorders>
            <w:shd w:color="auto" w:fill="auto" w:val="cle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t>Выписка из ЕГРЮЛ о юридическом лице, являющемся заявителем</w:t>
            </w:r>
          </w:p>
        </w:tc>
      </w:tr>
      <w:tr>
        <w:trPr>
          <w:trHeight w:val="403" w:hRule="atLeast"/>
        </w:trPr>
        <w:tc>
          <w:tcPr>
            <w:tcW w:w="530" w:type="dxa"/>
            <w:vMerge w:val="restart"/>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jc w:val="center"/>
              <w:rPr>
                <w:rFonts w:eastAsia="Times New Roman" w:cs="Times New Roman"/>
                <w:color w:val="00000A"/>
                <w:sz w:val="20"/>
                <w:szCs w:val="22"/>
                <w:lang w:eastAsia="ru-RU" w:bidi="ar-SA"/>
              </w:rPr>
            </w:pPr>
            <w:r>
              <w:rPr>
                <w:rFonts w:eastAsia="Times New Roman" w:cs="Times New Roman"/>
                <w:color w:val="00000A"/>
                <w:sz w:val="20"/>
                <w:szCs w:val="22"/>
                <w:lang w:eastAsia="ru-RU" w:bidi="ar-SA"/>
              </w:rPr>
              <w:t>19</w:t>
            </w:r>
          </w:p>
        </w:tc>
        <w:tc>
          <w:tcPr>
            <w:tcW w:w="1815" w:type="dxa"/>
            <w:vMerge w:val="restart"/>
            <w:tcBorders>
              <w:top w:val="single" w:sz="8" w:space="0" w:color="000001"/>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jc w:val="center"/>
              <w:rPr>
                <w:rFonts w:eastAsia="Times New Roman" w:cs="Times New Roman"/>
                <w:color w:val="00000A"/>
                <w:sz w:val="20"/>
                <w:szCs w:val="22"/>
                <w:lang w:eastAsia="ru-RU" w:bidi="ar-SA"/>
              </w:rPr>
            </w:pPr>
            <w:r>
              <w:rPr>
                <w:rFonts w:eastAsia="Times New Roman" w:cs="Times New Roman"/>
                <w:color w:val="00000A"/>
                <w:sz w:val="20"/>
                <w:szCs w:val="22"/>
                <w:lang w:eastAsia="ru-RU" w:bidi="ar-SA"/>
              </w:rPr>
              <w:t>пп.2 п. 2 ст. 39.6</w:t>
            </w:r>
          </w:p>
        </w:tc>
        <w:tc>
          <w:tcPr>
            <w:tcW w:w="2049" w:type="dxa"/>
            <w:vMerge w:val="restart"/>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jc w:val="center"/>
              <w:rPr>
                <w:rFonts w:eastAsia="Times New Roman" w:cs="Times New Roman"/>
                <w:color w:val="00000A"/>
                <w:sz w:val="20"/>
                <w:szCs w:val="22"/>
                <w:lang w:eastAsia="ru-RU" w:bidi="ar-SA"/>
              </w:rPr>
            </w:pPr>
            <w:r>
              <w:rPr>
                <w:rFonts w:eastAsia="Times New Roman" w:cs="Times New Roman"/>
                <w:color w:val="00000A"/>
                <w:sz w:val="20"/>
                <w:szCs w:val="22"/>
                <w:lang w:eastAsia="ru-RU" w:bidi="ar-SA"/>
              </w:rPr>
              <w:t>в аренду</w:t>
            </w:r>
          </w:p>
        </w:tc>
        <w:tc>
          <w:tcPr>
            <w:tcW w:w="2409" w:type="dxa"/>
            <w:vMerge w:val="restart"/>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jc w:val="center"/>
              <w:rPr>
                <w:rFonts w:eastAsia="Times New Roman" w:cs="Times New Roman"/>
                <w:color w:val="00000A"/>
                <w:sz w:val="20"/>
                <w:szCs w:val="22"/>
                <w:lang w:eastAsia="ru-RU" w:bidi="ar-SA"/>
              </w:rPr>
            </w:pPr>
            <w:r>
              <w:rPr>
                <w:rFonts w:eastAsia="Times New Roman" w:cs="Times New Roman"/>
                <w:color w:val="00000A"/>
                <w:sz w:val="20"/>
                <w:szCs w:val="22"/>
                <w:lang w:eastAsia="ru-RU" w:bidi="ar-SA"/>
              </w:rPr>
              <w:t>Юридическое лицо</w:t>
            </w:r>
          </w:p>
        </w:tc>
        <w:tc>
          <w:tcPr>
            <w:tcW w:w="3544" w:type="dxa"/>
            <w:vMerge w:val="restart"/>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jc w:val="center"/>
              <w:rPr>
                <w:rFonts w:eastAsia="Times New Roman" w:cs="Times New Roman"/>
                <w:color w:val="00000A"/>
                <w:sz w:val="20"/>
                <w:szCs w:val="22"/>
                <w:lang w:eastAsia="ru-RU" w:bidi="ar-SA"/>
              </w:rPr>
            </w:pPr>
            <w:r>
              <w:rPr>
                <w:rFonts w:eastAsia="Times New Roman" w:cs="Times New Roman"/>
                <w:color w:val="00000A"/>
                <w:sz w:val="20"/>
                <w:szCs w:val="22"/>
                <w:lang w:eastAsia="ru-RU" w:bidi="ar-SA"/>
              </w:rPr>
              <w:t>Х</w:t>
            </w:r>
          </w:p>
        </w:tc>
        <w:tc>
          <w:tcPr>
            <w:tcW w:w="5540" w:type="dxa"/>
            <w:tcBorders>
              <w:bottom w:val="single" w:sz="8" w:space="0" w:color="000001"/>
              <w:right w:val="single" w:sz="8" w:space="0" w:color="000001"/>
              <w:insideH w:val="single" w:sz="8" w:space="0" w:color="000001"/>
              <w:insideV w:val="single" w:sz="8" w:space="0" w:color="000001"/>
            </w:tcBorders>
            <w:shd w:color="auto" w:fill="auto" w:val="cle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t>Распоряжение Правительства Российской Федерации</w:t>
            </w:r>
          </w:p>
        </w:tc>
      </w:tr>
      <w:tr>
        <w:trPr>
          <w:trHeight w:val="536" w:hRule="atLeast"/>
        </w:trPr>
        <w:tc>
          <w:tcPr>
            <w:tcW w:w="530" w:type="dxa"/>
            <w:vMerge w:val="continue"/>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1815" w:type="dxa"/>
            <w:vMerge w:val="continue"/>
            <w:tcBorders>
              <w:top w:val="single" w:sz="8" w:space="0" w:color="000001"/>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2049" w:type="dxa"/>
            <w:vMerge w:val="continue"/>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2409" w:type="dxa"/>
            <w:vMerge w:val="continue"/>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3544" w:type="dxa"/>
            <w:vMerge w:val="continue"/>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5540" w:type="dxa"/>
            <w:tcBorders>
              <w:bottom w:val="single" w:sz="8" w:space="0" w:color="000001"/>
              <w:right w:val="single" w:sz="8" w:space="0" w:color="000001"/>
              <w:insideH w:val="single" w:sz="8" w:space="0" w:color="000001"/>
              <w:insideV w:val="single" w:sz="8" w:space="0" w:color="000001"/>
            </w:tcBorders>
            <w:shd w:color="auto" w:fill="auto" w:val="cle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t>Выписка из ЕГРН об объекте недвижимости (об испрашиваемом земельном участке)</w:t>
            </w:r>
          </w:p>
        </w:tc>
      </w:tr>
      <w:tr>
        <w:trPr>
          <w:trHeight w:val="545" w:hRule="atLeast"/>
        </w:trPr>
        <w:tc>
          <w:tcPr>
            <w:tcW w:w="530" w:type="dxa"/>
            <w:vMerge w:val="continue"/>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1815" w:type="dxa"/>
            <w:vMerge w:val="continue"/>
            <w:tcBorders>
              <w:top w:val="single" w:sz="8" w:space="0" w:color="000001"/>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2049" w:type="dxa"/>
            <w:vMerge w:val="continue"/>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2409" w:type="dxa"/>
            <w:vMerge w:val="continue"/>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3544" w:type="dxa"/>
            <w:vMerge w:val="continue"/>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5540" w:type="dxa"/>
            <w:tcBorders>
              <w:right w:val="single" w:sz="8" w:space="0" w:color="000001"/>
              <w:insideV w:val="single" w:sz="8" w:space="0" w:color="000001"/>
            </w:tcBorders>
            <w:shd w:color="auto" w:fill="auto" w:val="cle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t>Выписка из ЕГРЮЛ о юридическом лице, являющемся заявителем</w:t>
            </w:r>
          </w:p>
        </w:tc>
      </w:tr>
      <w:tr>
        <w:trPr>
          <w:trHeight w:val="411" w:hRule="atLeast"/>
        </w:trPr>
        <w:tc>
          <w:tcPr>
            <w:tcW w:w="530" w:type="dxa"/>
            <w:vMerge w:val="restart"/>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jc w:val="center"/>
              <w:rPr>
                <w:rFonts w:eastAsia="Times New Roman" w:cs="Times New Roman"/>
                <w:color w:val="00000A"/>
                <w:sz w:val="20"/>
                <w:szCs w:val="22"/>
                <w:lang w:eastAsia="ru-RU" w:bidi="ar-SA"/>
              </w:rPr>
            </w:pPr>
            <w:r>
              <w:rPr>
                <w:rFonts w:eastAsia="Times New Roman" w:cs="Times New Roman"/>
                <w:color w:val="00000A"/>
                <w:sz w:val="20"/>
                <w:szCs w:val="22"/>
                <w:lang w:eastAsia="ru-RU" w:bidi="ar-SA"/>
              </w:rPr>
              <w:t>20</w:t>
            </w:r>
          </w:p>
        </w:tc>
        <w:tc>
          <w:tcPr>
            <w:tcW w:w="1815" w:type="dxa"/>
            <w:vMerge w:val="restart"/>
            <w:tcBorders>
              <w:top w:val="single" w:sz="8" w:space="0" w:color="000001"/>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jc w:val="center"/>
              <w:rPr>
                <w:rFonts w:eastAsia="Times New Roman" w:cs="Times New Roman"/>
                <w:color w:val="00000A"/>
                <w:sz w:val="20"/>
                <w:szCs w:val="22"/>
                <w:lang w:eastAsia="ru-RU" w:bidi="ar-SA"/>
              </w:rPr>
            </w:pPr>
            <w:r>
              <w:rPr>
                <w:rFonts w:eastAsia="Times New Roman" w:cs="Times New Roman"/>
                <w:color w:val="00000A"/>
                <w:sz w:val="20"/>
                <w:szCs w:val="22"/>
                <w:lang w:eastAsia="ru-RU" w:bidi="ar-SA"/>
              </w:rPr>
              <w:t>пп.3 п. 2 ст. 39.6</w:t>
            </w:r>
          </w:p>
        </w:tc>
        <w:tc>
          <w:tcPr>
            <w:tcW w:w="2049" w:type="dxa"/>
            <w:vMerge w:val="restart"/>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jc w:val="center"/>
              <w:rPr>
                <w:rFonts w:eastAsia="Times New Roman" w:cs="Times New Roman"/>
                <w:color w:val="00000A"/>
                <w:sz w:val="20"/>
                <w:szCs w:val="22"/>
                <w:lang w:eastAsia="ru-RU" w:bidi="ar-SA"/>
              </w:rPr>
            </w:pPr>
            <w:r>
              <w:rPr>
                <w:rFonts w:eastAsia="Times New Roman" w:cs="Times New Roman"/>
                <w:color w:val="00000A"/>
                <w:sz w:val="20"/>
                <w:szCs w:val="22"/>
                <w:lang w:eastAsia="ru-RU" w:bidi="ar-SA"/>
              </w:rPr>
              <w:t>в аренду</w:t>
            </w:r>
          </w:p>
        </w:tc>
        <w:tc>
          <w:tcPr>
            <w:tcW w:w="2409" w:type="dxa"/>
            <w:vMerge w:val="restart"/>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jc w:val="center"/>
              <w:rPr>
                <w:rFonts w:eastAsia="Times New Roman" w:cs="Times New Roman"/>
                <w:color w:val="00000A"/>
                <w:sz w:val="20"/>
                <w:szCs w:val="22"/>
                <w:lang w:eastAsia="ru-RU" w:bidi="ar-SA"/>
              </w:rPr>
            </w:pPr>
            <w:r>
              <w:rPr>
                <w:rFonts w:eastAsia="Times New Roman" w:cs="Times New Roman"/>
                <w:color w:val="00000A"/>
                <w:sz w:val="20"/>
                <w:szCs w:val="22"/>
                <w:lang w:eastAsia="ru-RU" w:bidi="ar-SA"/>
              </w:rPr>
              <w:t>Юридическое лицо</w:t>
            </w:r>
          </w:p>
        </w:tc>
        <w:tc>
          <w:tcPr>
            <w:tcW w:w="3544" w:type="dxa"/>
            <w:vMerge w:val="restart"/>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jc w:val="center"/>
              <w:rPr>
                <w:rFonts w:eastAsia="Times New Roman" w:cs="Times New Roman"/>
                <w:color w:val="00000A"/>
                <w:sz w:val="20"/>
                <w:szCs w:val="22"/>
                <w:lang w:eastAsia="ru-RU" w:bidi="ar-SA"/>
              </w:rPr>
            </w:pPr>
            <w:r>
              <w:rPr>
                <w:rFonts w:eastAsia="Times New Roman" w:cs="Times New Roman"/>
                <w:color w:val="00000A"/>
                <w:sz w:val="20"/>
                <w:szCs w:val="22"/>
                <w:lang w:eastAsia="ru-RU" w:bidi="ar-SA"/>
              </w:rPr>
              <w:t>Х</w:t>
            </w:r>
          </w:p>
        </w:tc>
        <w:tc>
          <w:tcPr>
            <w:tcW w:w="5540" w:type="dxa"/>
            <w:tcBorders>
              <w:top w:val="single" w:sz="8" w:space="0" w:color="000001"/>
              <w:bottom w:val="single" w:sz="8" w:space="0" w:color="000001"/>
              <w:right w:val="single" w:sz="8" w:space="0" w:color="000001"/>
              <w:insideH w:val="single" w:sz="8" w:space="0" w:color="000001"/>
              <w:insideV w:val="single" w:sz="8" w:space="0" w:color="000001"/>
            </w:tcBorders>
            <w:shd w:color="auto" w:fill="auto" w:val="cle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t>Распоряжение главы администрации Тамбовской области</w:t>
            </w:r>
          </w:p>
        </w:tc>
      </w:tr>
      <w:tr>
        <w:trPr>
          <w:trHeight w:val="545" w:hRule="atLeast"/>
        </w:trPr>
        <w:tc>
          <w:tcPr>
            <w:tcW w:w="530" w:type="dxa"/>
            <w:vMerge w:val="continue"/>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1815" w:type="dxa"/>
            <w:vMerge w:val="continue"/>
            <w:tcBorders>
              <w:top w:val="single" w:sz="8" w:space="0" w:color="000001"/>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2049" w:type="dxa"/>
            <w:vMerge w:val="continue"/>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2409" w:type="dxa"/>
            <w:vMerge w:val="continue"/>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3544" w:type="dxa"/>
            <w:vMerge w:val="continue"/>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5540" w:type="dxa"/>
            <w:tcBorders>
              <w:bottom w:val="single" w:sz="8" w:space="0" w:color="000001"/>
              <w:right w:val="single" w:sz="8" w:space="0" w:color="000001"/>
              <w:insideH w:val="single" w:sz="8" w:space="0" w:color="000001"/>
              <w:insideV w:val="single" w:sz="8" w:space="0" w:color="000001"/>
            </w:tcBorders>
            <w:shd w:color="auto" w:fill="auto" w:val="cle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t>Выписка из ЕГРН об объекте недвижимости (об испрашиваемом земельном участке)</w:t>
            </w:r>
          </w:p>
        </w:tc>
      </w:tr>
      <w:tr>
        <w:trPr>
          <w:trHeight w:val="539" w:hRule="atLeast"/>
        </w:trPr>
        <w:tc>
          <w:tcPr>
            <w:tcW w:w="530" w:type="dxa"/>
            <w:vMerge w:val="continue"/>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1815" w:type="dxa"/>
            <w:vMerge w:val="continue"/>
            <w:tcBorders>
              <w:top w:val="single" w:sz="8" w:space="0" w:color="000001"/>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2049" w:type="dxa"/>
            <w:vMerge w:val="continue"/>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2409" w:type="dxa"/>
            <w:vMerge w:val="continue"/>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3544" w:type="dxa"/>
            <w:vMerge w:val="continue"/>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5540" w:type="dxa"/>
            <w:tcBorders>
              <w:bottom w:val="single" w:sz="8" w:space="0" w:color="000001"/>
              <w:right w:val="single" w:sz="8" w:space="0" w:color="000001"/>
              <w:insideH w:val="single" w:sz="8" w:space="0" w:color="000001"/>
              <w:insideV w:val="single" w:sz="8" w:space="0" w:color="000001"/>
            </w:tcBorders>
            <w:shd w:color="auto" w:fill="auto" w:val="cle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t>Выписка из ЕГРЮЛ о юридическом лице, являющемся заявителем</w:t>
            </w:r>
          </w:p>
        </w:tc>
      </w:tr>
      <w:tr>
        <w:trPr>
          <w:trHeight w:val="986" w:hRule="atLeast"/>
        </w:trPr>
        <w:tc>
          <w:tcPr>
            <w:tcW w:w="530" w:type="dxa"/>
            <w:vMerge w:val="restart"/>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jc w:val="center"/>
              <w:rPr>
                <w:rFonts w:eastAsia="Times New Roman" w:cs="Times New Roman"/>
                <w:color w:val="00000A"/>
                <w:sz w:val="20"/>
                <w:szCs w:val="22"/>
                <w:lang w:eastAsia="ru-RU" w:bidi="ar-SA"/>
              </w:rPr>
            </w:pPr>
            <w:r>
              <w:rPr>
                <w:rFonts w:eastAsia="Times New Roman" w:cs="Times New Roman"/>
                <w:color w:val="00000A"/>
                <w:sz w:val="20"/>
                <w:szCs w:val="22"/>
                <w:lang w:eastAsia="ru-RU" w:bidi="ar-SA"/>
              </w:rPr>
              <w:t>21</w:t>
            </w:r>
          </w:p>
        </w:tc>
        <w:tc>
          <w:tcPr>
            <w:tcW w:w="1815" w:type="dxa"/>
            <w:vMerge w:val="restart"/>
            <w:tcBorders>
              <w:top w:val="single" w:sz="8" w:space="0" w:color="000001"/>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jc w:val="center"/>
              <w:rPr>
                <w:rFonts w:eastAsia="Times New Roman" w:cs="Times New Roman"/>
                <w:color w:val="00000A"/>
                <w:sz w:val="20"/>
                <w:szCs w:val="22"/>
                <w:lang w:eastAsia="ru-RU" w:bidi="ar-SA"/>
              </w:rPr>
            </w:pPr>
            <w:r>
              <w:rPr>
                <w:rFonts w:eastAsia="Times New Roman" w:cs="Times New Roman"/>
                <w:color w:val="00000A"/>
                <w:sz w:val="20"/>
                <w:szCs w:val="22"/>
                <w:lang w:eastAsia="ru-RU" w:bidi="ar-SA"/>
              </w:rPr>
              <w:t>пп.4 п. 2 ст. 39.6</w:t>
            </w:r>
          </w:p>
        </w:tc>
        <w:tc>
          <w:tcPr>
            <w:tcW w:w="2049" w:type="dxa"/>
            <w:vMerge w:val="restart"/>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jc w:val="center"/>
              <w:rPr>
                <w:rFonts w:eastAsia="Times New Roman" w:cs="Times New Roman"/>
                <w:color w:val="00000A"/>
                <w:sz w:val="20"/>
                <w:szCs w:val="22"/>
                <w:lang w:eastAsia="ru-RU" w:bidi="ar-SA"/>
              </w:rPr>
            </w:pPr>
            <w:r>
              <w:rPr>
                <w:rFonts w:eastAsia="Times New Roman" w:cs="Times New Roman"/>
                <w:color w:val="00000A"/>
                <w:sz w:val="20"/>
                <w:szCs w:val="22"/>
                <w:lang w:eastAsia="ru-RU" w:bidi="ar-SA"/>
              </w:rPr>
              <w:t>в аренду</w:t>
            </w:r>
          </w:p>
        </w:tc>
        <w:tc>
          <w:tcPr>
            <w:tcW w:w="2409" w:type="dxa"/>
            <w:tcBorders>
              <w:bottom w:val="single" w:sz="8" w:space="0" w:color="000001"/>
              <w:right w:val="single" w:sz="8" w:space="0" w:color="000001"/>
              <w:insideH w:val="single" w:sz="8" w:space="0" w:color="000001"/>
              <w:insideV w:val="single" w:sz="8" w:space="0" w:color="000001"/>
            </w:tcBorders>
            <w:shd w:color="auto" w:fill="auto" w:val="clear"/>
            <w:vAlign w:val="center"/>
          </w:tcPr>
          <w:p>
            <w:pPr>
              <w:pStyle w:val="Normal"/>
              <w:suppressAutoHyphens w:val="false"/>
              <w:spacing w:lineRule="auto" w:line="276" w:before="0" w:after="200"/>
              <w:jc w:val="center"/>
              <w:rPr>
                <w:rFonts w:eastAsia="Times New Roman" w:cs="Times New Roman"/>
                <w:color w:val="00000A"/>
                <w:sz w:val="20"/>
                <w:szCs w:val="22"/>
                <w:lang w:eastAsia="ru-RU" w:bidi="ar-SA"/>
              </w:rPr>
            </w:pPr>
            <w:r>
              <w:rPr>
                <w:rFonts w:eastAsia="Times New Roman" w:cs="Times New Roman"/>
                <w:color w:val="00000A"/>
                <w:sz w:val="20"/>
                <w:szCs w:val="22"/>
                <w:lang w:eastAsia="ru-RU" w:bidi="ar-SA"/>
              </w:rPr>
              <w:t>Юридическое лицо</w:t>
            </w:r>
          </w:p>
        </w:tc>
        <w:tc>
          <w:tcPr>
            <w:tcW w:w="3544" w:type="dxa"/>
            <w:tcBorders>
              <w:bottom w:val="single" w:sz="8" w:space="0" w:color="000001"/>
              <w:insideH w:val="single" w:sz="8" w:space="0" w:color="000001"/>
            </w:tcBorders>
            <w:shd w:color="auto" w:fill="auto" w:val="clear"/>
            <w:vAlign w:val="center"/>
          </w:tcPr>
          <w:p>
            <w:pPr>
              <w:pStyle w:val="Normal"/>
              <w:suppressAutoHyphens w:val="false"/>
              <w:spacing w:lineRule="auto" w:line="276" w:before="0" w:after="200"/>
              <w:jc w:val="center"/>
              <w:rPr>
                <w:rFonts w:eastAsia="Times New Roman" w:cs="Times New Roman"/>
                <w:color w:val="00000A"/>
                <w:sz w:val="20"/>
                <w:szCs w:val="22"/>
                <w:lang w:eastAsia="ru-RU" w:bidi="ar-SA"/>
              </w:rPr>
            </w:pPr>
            <w:r>
              <w:rPr>
                <w:rFonts w:eastAsia="Times New Roman" w:cs="Times New Roman"/>
                <w:color w:val="00000A"/>
                <w:sz w:val="20"/>
                <w:szCs w:val="22"/>
                <w:lang w:eastAsia="ru-RU" w:bidi="ar-SA"/>
              </w:rPr>
              <w:t>Договор, соглашение или иной документ, предусматривающий выполнение международных обязательств</w:t>
            </w:r>
          </w:p>
        </w:tc>
        <w:tc>
          <w:tcPr>
            <w:tcW w:w="5540" w:type="dxa"/>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jc w:val="center"/>
              <w:rPr>
                <w:rFonts w:eastAsia="Times New Roman" w:cs="Times New Roman"/>
                <w:color w:val="00000A"/>
                <w:sz w:val="20"/>
                <w:szCs w:val="22"/>
                <w:lang w:eastAsia="ru-RU" w:bidi="ar-SA"/>
              </w:rPr>
            </w:pPr>
            <w:r>
              <w:rPr>
                <w:rFonts w:eastAsia="Times New Roman" w:cs="Times New Roman"/>
                <w:color w:val="00000A"/>
                <w:sz w:val="20"/>
                <w:szCs w:val="22"/>
                <w:lang w:eastAsia="ru-RU" w:bidi="ar-SA"/>
              </w:rPr>
              <w:t>Х</w:t>
            </w:r>
          </w:p>
        </w:tc>
      </w:tr>
      <w:tr>
        <w:trPr>
          <w:trHeight w:val="1681" w:hRule="atLeast"/>
        </w:trPr>
        <w:tc>
          <w:tcPr>
            <w:tcW w:w="530" w:type="dxa"/>
            <w:vMerge w:val="continue"/>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1815" w:type="dxa"/>
            <w:vMerge w:val="continue"/>
            <w:tcBorders>
              <w:top w:val="single" w:sz="8" w:space="0" w:color="000001"/>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2049" w:type="dxa"/>
            <w:vMerge w:val="continue"/>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2409" w:type="dxa"/>
            <w:vMerge w:val="restart"/>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jc w:val="center"/>
              <w:rPr>
                <w:rFonts w:eastAsia="Times New Roman" w:cs="Times New Roman"/>
                <w:color w:val="00000A"/>
                <w:sz w:val="20"/>
                <w:szCs w:val="22"/>
                <w:lang w:eastAsia="ru-RU" w:bidi="ar-SA"/>
              </w:rPr>
            </w:pPr>
            <w:r>
              <w:rPr>
                <w:rFonts w:eastAsia="Times New Roman" w:cs="Times New Roman"/>
                <w:color w:val="00000A"/>
                <w:sz w:val="20"/>
                <w:szCs w:val="22"/>
                <w:lang w:eastAsia="ru-RU" w:bidi="ar-SA"/>
              </w:rPr>
              <w:t>Юридическое лицо</w:t>
            </w:r>
          </w:p>
        </w:tc>
        <w:tc>
          <w:tcPr>
            <w:tcW w:w="3544" w:type="dxa"/>
            <w:vMerge w:val="restart"/>
            <w:tcBorders>
              <w:left w:val="single" w:sz="8" w:space="0" w:color="000001"/>
              <w:bottom w:val="single" w:sz="8" w:space="0" w:color="000001"/>
              <w:insideH w:val="single" w:sz="8" w:space="0" w:color="000001"/>
            </w:tcBorders>
            <w:shd w:color="auto" w:fill="auto" w:val="clear"/>
            <w:tcMar>
              <w:left w:w="98" w:type="dxa"/>
            </w:tcMar>
            <w:vAlign w:val="center"/>
          </w:tcPr>
          <w:p>
            <w:pPr>
              <w:pStyle w:val="Normal"/>
              <w:suppressAutoHyphens w:val="false"/>
              <w:spacing w:lineRule="auto" w:line="276" w:before="0" w:after="200"/>
              <w:jc w:val="center"/>
              <w:rPr>
                <w:rFonts w:eastAsia="Times New Roman" w:cs="Times New Roman"/>
                <w:color w:val="00000A"/>
                <w:sz w:val="20"/>
                <w:szCs w:val="22"/>
                <w:lang w:eastAsia="ru-RU" w:bidi="ar-SA"/>
              </w:rPr>
            </w:pPr>
            <w:r>
              <w:rPr>
                <w:rFonts w:eastAsia="Times New Roman" w:cs="Times New Roman"/>
                <w:color w:val="00000A"/>
                <w:sz w:val="20"/>
                <w:szCs w:val="22"/>
                <w:lang w:eastAsia="ru-RU" w:bidi="ar-SA"/>
              </w:rPr>
              <w:t>Х</w:t>
            </w:r>
          </w:p>
        </w:tc>
        <w:tc>
          <w:tcPr>
            <w:tcW w:w="5540" w:type="dxa"/>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t>Выписка из документа территориального планирования или выписка из документации по планировке территории, подтверждающая отнесение объекта к объектам регионального или местного значения (не требуется в случае размещения объектов, предназначенных для обеспечения электро-, тепло-, газо- и водоснабжения, водоотведения, связи, нефтепроводов, не относящихся к объектам регионального или местного значения)</w:t>
            </w:r>
          </w:p>
        </w:tc>
      </w:tr>
      <w:tr>
        <w:trPr>
          <w:trHeight w:val="672" w:hRule="atLeast"/>
        </w:trPr>
        <w:tc>
          <w:tcPr>
            <w:tcW w:w="530" w:type="dxa"/>
            <w:vMerge w:val="continue"/>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1815" w:type="dxa"/>
            <w:vMerge w:val="continue"/>
            <w:tcBorders>
              <w:top w:val="single" w:sz="8" w:space="0" w:color="000001"/>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2049" w:type="dxa"/>
            <w:vMerge w:val="continue"/>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2409" w:type="dxa"/>
            <w:vMerge w:val="continue"/>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3544" w:type="dxa"/>
            <w:vMerge w:val="continue"/>
            <w:tcBorders>
              <w:left w:val="single" w:sz="8" w:space="0" w:color="000001"/>
              <w:bottom w:val="single" w:sz="8" w:space="0" w:color="000001"/>
              <w:insideH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5540" w:type="dxa"/>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t>Выписка из ЕГРН об объекте недвижимости (об испрашиваемом земельном участке)</w:t>
            </w:r>
          </w:p>
        </w:tc>
      </w:tr>
      <w:tr>
        <w:trPr>
          <w:trHeight w:val="660" w:hRule="atLeast"/>
        </w:trPr>
        <w:tc>
          <w:tcPr>
            <w:tcW w:w="530" w:type="dxa"/>
            <w:vMerge w:val="continue"/>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1815" w:type="dxa"/>
            <w:vMerge w:val="continue"/>
            <w:tcBorders>
              <w:top w:val="single" w:sz="8" w:space="0" w:color="000001"/>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2049" w:type="dxa"/>
            <w:vMerge w:val="continue"/>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2409" w:type="dxa"/>
            <w:vMerge w:val="continue"/>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3544" w:type="dxa"/>
            <w:vMerge w:val="continue"/>
            <w:tcBorders>
              <w:left w:val="single" w:sz="8" w:space="0" w:color="000001"/>
              <w:bottom w:val="single" w:sz="8" w:space="0" w:color="000001"/>
              <w:insideH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5540" w:type="dxa"/>
            <w:tcBorders>
              <w:left w:val="single" w:sz="8" w:space="0" w:color="000001"/>
              <w:right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t>Выписка из ЕГРЮЛ о юридическом лице, являющемся заявителем</w:t>
            </w:r>
          </w:p>
        </w:tc>
      </w:tr>
      <w:tr>
        <w:trPr>
          <w:trHeight w:val="683" w:hRule="atLeast"/>
        </w:trPr>
        <w:tc>
          <w:tcPr>
            <w:tcW w:w="530" w:type="dxa"/>
            <w:vMerge w:val="restart"/>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jc w:val="center"/>
              <w:rPr>
                <w:rFonts w:eastAsia="Times New Roman" w:cs="Times New Roman"/>
                <w:color w:val="00000A"/>
                <w:sz w:val="20"/>
                <w:szCs w:val="22"/>
                <w:lang w:eastAsia="ru-RU" w:bidi="ar-SA"/>
              </w:rPr>
            </w:pPr>
            <w:r>
              <w:rPr>
                <w:rFonts w:eastAsia="Times New Roman" w:cs="Times New Roman"/>
                <w:color w:val="00000A"/>
                <w:sz w:val="20"/>
                <w:szCs w:val="22"/>
                <w:lang w:eastAsia="ru-RU" w:bidi="ar-SA"/>
              </w:rPr>
              <w:t>22</w:t>
            </w:r>
          </w:p>
        </w:tc>
        <w:tc>
          <w:tcPr>
            <w:tcW w:w="1815" w:type="dxa"/>
            <w:vMerge w:val="restart"/>
            <w:tcBorders>
              <w:top w:val="single" w:sz="8" w:space="0" w:color="000001"/>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jc w:val="center"/>
              <w:rPr>
                <w:rFonts w:eastAsia="Times New Roman" w:cs="Times New Roman"/>
                <w:color w:val="00000A"/>
                <w:sz w:val="20"/>
                <w:szCs w:val="22"/>
                <w:lang w:eastAsia="ru-RU" w:bidi="ar-SA"/>
              </w:rPr>
            </w:pPr>
            <w:r>
              <w:rPr>
                <w:rFonts w:eastAsia="Times New Roman" w:cs="Times New Roman"/>
                <w:color w:val="00000A"/>
                <w:sz w:val="20"/>
                <w:szCs w:val="22"/>
                <w:lang w:eastAsia="ru-RU" w:bidi="ar-SA"/>
              </w:rPr>
              <w:t>пп.5 п. 2 ст. 39.6</w:t>
            </w:r>
          </w:p>
        </w:tc>
        <w:tc>
          <w:tcPr>
            <w:tcW w:w="2049" w:type="dxa"/>
            <w:vMerge w:val="restart"/>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jc w:val="center"/>
              <w:rPr>
                <w:rFonts w:eastAsia="Times New Roman" w:cs="Times New Roman"/>
                <w:color w:val="00000A"/>
                <w:sz w:val="20"/>
                <w:szCs w:val="22"/>
                <w:lang w:eastAsia="ru-RU" w:bidi="ar-SA"/>
              </w:rPr>
            </w:pPr>
            <w:r>
              <w:rPr>
                <w:rFonts w:eastAsia="Times New Roman" w:cs="Times New Roman"/>
                <w:color w:val="00000A"/>
                <w:sz w:val="20"/>
                <w:szCs w:val="22"/>
                <w:lang w:eastAsia="ru-RU" w:bidi="ar-SA"/>
              </w:rPr>
              <w:t>в аренду</w:t>
            </w:r>
          </w:p>
        </w:tc>
        <w:tc>
          <w:tcPr>
            <w:tcW w:w="2409" w:type="dxa"/>
            <w:vMerge w:val="restart"/>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jc w:val="center"/>
              <w:rPr>
                <w:rFonts w:eastAsia="Times New Roman" w:cs="Times New Roman"/>
                <w:color w:val="00000A"/>
                <w:sz w:val="20"/>
                <w:szCs w:val="22"/>
                <w:lang w:eastAsia="ru-RU" w:bidi="ar-SA"/>
              </w:rPr>
            </w:pPr>
            <w:r>
              <w:rPr>
                <w:rFonts w:eastAsia="Times New Roman" w:cs="Times New Roman"/>
                <w:color w:val="00000A"/>
                <w:sz w:val="20"/>
                <w:szCs w:val="22"/>
                <w:lang w:eastAsia="ru-RU" w:bidi="ar-SA"/>
              </w:rPr>
              <w:t>Арендатор земельного участка, находящегося в государственной или муниципальной собственности, из которого образован испрашиваемый земельный участок</w:t>
            </w:r>
          </w:p>
        </w:tc>
        <w:tc>
          <w:tcPr>
            <w:tcW w:w="3544" w:type="dxa"/>
            <w:vMerge w:val="restart"/>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jc w:val="center"/>
              <w:rPr>
                <w:rFonts w:eastAsia="Times New Roman" w:cs="Times New Roman"/>
                <w:color w:val="00000A"/>
                <w:sz w:val="20"/>
                <w:szCs w:val="22"/>
                <w:lang w:eastAsia="ru-RU" w:bidi="ar-SA"/>
              </w:rPr>
            </w:pPr>
            <w:r>
              <w:rPr>
                <w:rFonts w:eastAsia="Times New Roman" w:cs="Times New Roman"/>
                <w:color w:val="00000A"/>
                <w:sz w:val="20"/>
                <w:szCs w:val="22"/>
                <w:lang w:eastAsia="ru-RU" w:bidi="ar-SA"/>
              </w:rPr>
              <w:t>Решение, на основании которого образован испрашиваемый земельный участок, принятое до 1 марта 2015 г. Договор аренды исходного земельного участка в случае, если такой договор заключен до дня вступления в силу Федерального закона от 21 июля 1997 года № 122-ФЗ "О государственной регистрации прав на недвижимое имущество и сделок с ним</w:t>
            </w:r>
          </w:p>
        </w:tc>
        <w:tc>
          <w:tcPr>
            <w:tcW w:w="5540" w:type="dxa"/>
            <w:tcBorders>
              <w:top w:val="single" w:sz="8" w:space="0" w:color="000001"/>
              <w:bottom w:val="single" w:sz="8" w:space="0" w:color="000001"/>
              <w:right w:val="single" w:sz="8" w:space="0" w:color="000001"/>
              <w:insideH w:val="single" w:sz="8" w:space="0" w:color="000001"/>
              <w:insideV w:val="single" w:sz="8" w:space="0" w:color="000001"/>
            </w:tcBorders>
            <w:shd w:color="auto" w:fill="auto" w:val="cle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t>Выписка из ЕГРН об объекте недвижимости (об испрашиваемом земельном участке)</w:t>
            </w:r>
          </w:p>
        </w:tc>
      </w:tr>
      <w:tr>
        <w:trPr>
          <w:trHeight w:val="1935" w:hRule="atLeast"/>
        </w:trPr>
        <w:tc>
          <w:tcPr>
            <w:tcW w:w="530" w:type="dxa"/>
            <w:vMerge w:val="continue"/>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1815" w:type="dxa"/>
            <w:vMerge w:val="continue"/>
            <w:tcBorders>
              <w:top w:val="single" w:sz="8" w:space="0" w:color="000001"/>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2049" w:type="dxa"/>
            <w:vMerge w:val="continue"/>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2409" w:type="dxa"/>
            <w:vMerge w:val="continue"/>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3544" w:type="dxa"/>
            <w:vMerge w:val="continue"/>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5540" w:type="dxa"/>
            <w:tcBorders>
              <w:right w:val="single" w:sz="8" w:space="0" w:color="000001"/>
              <w:insideV w:val="single" w:sz="8" w:space="0" w:color="000001"/>
            </w:tcBorders>
            <w:shd w:color="auto" w:fill="auto" w:val="cle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t>Выписка из ЕГРЮЛ о юридическом лице, являющемся заявителем</w:t>
            </w:r>
          </w:p>
        </w:tc>
      </w:tr>
      <w:tr>
        <w:trPr>
          <w:trHeight w:val="585" w:hRule="atLeast"/>
        </w:trPr>
        <w:tc>
          <w:tcPr>
            <w:tcW w:w="530" w:type="dxa"/>
            <w:vMerge w:val="continue"/>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1815" w:type="dxa"/>
            <w:vMerge w:val="continue"/>
            <w:tcBorders>
              <w:top w:val="single" w:sz="8" w:space="0" w:color="000001"/>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2049" w:type="dxa"/>
            <w:vMerge w:val="continue"/>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2409" w:type="dxa"/>
            <w:vMerge w:val="restart"/>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jc w:val="center"/>
              <w:rPr>
                <w:rFonts w:eastAsia="Times New Roman" w:cs="Times New Roman"/>
                <w:color w:val="00000A"/>
                <w:sz w:val="20"/>
                <w:szCs w:val="22"/>
                <w:lang w:eastAsia="ru-RU" w:bidi="ar-SA"/>
              </w:rPr>
            </w:pPr>
            <w:r>
              <w:rPr>
                <w:rFonts w:eastAsia="Times New Roman" w:cs="Times New Roman"/>
                <w:color w:val="00000A"/>
                <w:sz w:val="20"/>
                <w:szCs w:val="22"/>
                <w:lang w:eastAsia="ru-RU" w:bidi="ar-SA"/>
              </w:rPr>
              <w:t>Арендатор земельного участка, предоставленного для комплексного освоения территории, из которого образован испрашиваемый земельный участок</w:t>
            </w:r>
          </w:p>
        </w:tc>
        <w:tc>
          <w:tcPr>
            <w:tcW w:w="3544" w:type="dxa"/>
            <w:vMerge w:val="restart"/>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jc w:val="center"/>
              <w:rPr>
                <w:rFonts w:eastAsia="Times New Roman" w:cs="Times New Roman"/>
                <w:color w:val="00000A"/>
                <w:sz w:val="20"/>
                <w:szCs w:val="22"/>
                <w:lang w:eastAsia="ru-RU" w:bidi="ar-SA"/>
              </w:rPr>
            </w:pPr>
            <w:r>
              <w:rPr>
                <w:rFonts w:eastAsia="Times New Roman" w:cs="Times New Roman"/>
                <w:color w:val="00000A"/>
                <w:sz w:val="20"/>
                <w:szCs w:val="22"/>
                <w:lang w:eastAsia="ru-RU" w:bidi="ar-SA"/>
              </w:rPr>
              <w:t>Договор о комплексном освоении территории</w:t>
            </w:r>
          </w:p>
        </w:tc>
        <w:tc>
          <w:tcPr>
            <w:tcW w:w="5540" w:type="dxa"/>
            <w:tcBorders>
              <w:top w:val="single" w:sz="8" w:space="0" w:color="000001"/>
              <w:bottom w:val="single" w:sz="8" w:space="0" w:color="000001"/>
              <w:right w:val="single" w:sz="8" w:space="0" w:color="000001"/>
              <w:insideH w:val="single" w:sz="8" w:space="0" w:color="000001"/>
              <w:insideV w:val="single" w:sz="8" w:space="0" w:color="000001"/>
            </w:tcBorders>
            <w:shd w:color="auto" w:fill="auto" w:val="cle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t>Утвержденный проект планировки и утвержденный проект межевания территории</w:t>
            </w:r>
          </w:p>
        </w:tc>
      </w:tr>
      <w:tr>
        <w:trPr>
          <w:trHeight w:val="551" w:hRule="atLeast"/>
        </w:trPr>
        <w:tc>
          <w:tcPr>
            <w:tcW w:w="530" w:type="dxa"/>
            <w:vMerge w:val="continue"/>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1815" w:type="dxa"/>
            <w:vMerge w:val="continue"/>
            <w:tcBorders>
              <w:top w:val="single" w:sz="8" w:space="0" w:color="000001"/>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2049" w:type="dxa"/>
            <w:vMerge w:val="continue"/>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2409" w:type="dxa"/>
            <w:vMerge w:val="continue"/>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3544" w:type="dxa"/>
            <w:vMerge w:val="continue"/>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5540" w:type="dxa"/>
            <w:tcBorders>
              <w:bottom w:val="single" w:sz="8" w:space="0" w:color="000001"/>
              <w:right w:val="single" w:sz="8" w:space="0" w:color="000001"/>
              <w:insideH w:val="single" w:sz="8" w:space="0" w:color="000001"/>
              <w:insideV w:val="single" w:sz="8" w:space="0" w:color="000001"/>
            </w:tcBorders>
            <w:shd w:color="auto" w:fill="auto" w:val="cle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t>Выписка из ЕГРН об объекте недвижимости (об испрашиваемом земельном участке)</w:t>
            </w:r>
          </w:p>
        </w:tc>
      </w:tr>
      <w:tr>
        <w:trPr>
          <w:trHeight w:val="545" w:hRule="atLeast"/>
        </w:trPr>
        <w:tc>
          <w:tcPr>
            <w:tcW w:w="530" w:type="dxa"/>
            <w:vMerge w:val="continue"/>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1815" w:type="dxa"/>
            <w:vMerge w:val="continue"/>
            <w:tcBorders>
              <w:top w:val="single" w:sz="8" w:space="0" w:color="000001"/>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2049" w:type="dxa"/>
            <w:vMerge w:val="continue"/>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2409" w:type="dxa"/>
            <w:vMerge w:val="continue"/>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3544" w:type="dxa"/>
            <w:vMerge w:val="continue"/>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5540" w:type="dxa"/>
            <w:tcBorders>
              <w:bottom w:val="single" w:sz="8" w:space="0" w:color="000001"/>
              <w:right w:val="single" w:sz="8" w:space="0" w:color="000001"/>
              <w:insideH w:val="single" w:sz="8" w:space="0" w:color="000001"/>
              <w:insideV w:val="single" w:sz="8" w:space="0" w:color="000001"/>
            </w:tcBorders>
            <w:shd w:color="auto" w:fill="auto" w:val="cle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t>Выписка из ЕГРЮЛ о юридическом лице, являющемся заявителем</w:t>
            </w:r>
          </w:p>
        </w:tc>
      </w:tr>
      <w:tr>
        <w:trPr>
          <w:trHeight w:val="710" w:hRule="atLeast"/>
        </w:trPr>
        <w:tc>
          <w:tcPr>
            <w:tcW w:w="530" w:type="dxa"/>
            <w:vMerge w:val="restart"/>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jc w:val="center"/>
              <w:rPr>
                <w:rFonts w:eastAsia="Times New Roman" w:cs="Times New Roman"/>
                <w:color w:val="00000A"/>
                <w:sz w:val="20"/>
                <w:szCs w:val="22"/>
                <w:lang w:eastAsia="ru-RU" w:bidi="ar-SA"/>
              </w:rPr>
            </w:pPr>
            <w:r>
              <w:rPr>
                <w:rFonts w:eastAsia="Times New Roman" w:cs="Times New Roman"/>
                <w:color w:val="00000A"/>
                <w:sz w:val="20"/>
                <w:szCs w:val="22"/>
                <w:lang w:eastAsia="ru-RU" w:bidi="ar-SA"/>
              </w:rPr>
              <w:t>23</w:t>
            </w:r>
          </w:p>
        </w:tc>
        <w:tc>
          <w:tcPr>
            <w:tcW w:w="1815" w:type="dxa"/>
            <w:vMerge w:val="restart"/>
            <w:tcBorders>
              <w:top w:val="single" w:sz="8" w:space="0" w:color="000001"/>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jc w:val="center"/>
              <w:rPr>
                <w:rFonts w:eastAsia="Times New Roman" w:cs="Times New Roman"/>
                <w:color w:val="00000A"/>
                <w:sz w:val="20"/>
                <w:szCs w:val="22"/>
                <w:lang w:eastAsia="ru-RU" w:bidi="ar-SA"/>
              </w:rPr>
            </w:pPr>
            <w:r>
              <w:rPr>
                <w:rFonts w:eastAsia="Times New Roman" w:cs="Times New Roman"/>
                <w:color w:val="00000A"/>
                <w:sz w:val="20"/>
                <w:szCs w:val="22"/>
                <w:lang w:eastAsia="ru-RU" w:bidi="ar-SA"/>
              </w:rPr>
              <w:t>пп.6 п. 2 ст. 39.6</w:t>
            </w:r>
          </w:p>
        </w:tc>
        <w:tc>
          <w:tcPr>
            <w:tcW w:w="2049" w:type="dxa"/>
            <w:vMerge w:val="restart"/>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jc w:val="center"/>
              <w:rPr>
                <w:rFonts w:eastAsia="Times New Roman" w:cs="Times New Roman"/>
                <w:color w:val="00000A"/>
                <w:sz w:val="20"/>
                <w:szCs w:val="22"/>
                <w:lang w:eastAsia="ru-RU" w:bidi="ar-SA"/>
              </w:rPr>
            </w:pPr>
            <w:r>
              <w:rPr>
                <w:rFonts w:eastAsia="Times New Roman" w:cs="Times New Roman"/>
                <w:color w:val="00000A"/>
                <w:sz w:val="20"/>
                <w:szCs w:val="22"/>
                <w:lang w:eastAsia="ru-RU" w:bidi="ar-SA"/>
              </w:rPr>
              <w:t>в аренду</w:t>
            </w:r>
          </w:p>
        </w:tc>
        <w:tc>
          <w:tcPr>
            <w:tcW w:w="2409" w:type="dxa"/>
            <w:vMerge w:val="restart"/>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jc w:val="center"/>
              <w:rPr>
                <w:rFonts w:eastAsia="Times New Roman" w:cs="Times New Roman"/>
                <w:color w:val="00000A"/>
                <w:sz w:val="20"/>
                <w:szCs w:val="22"/>
                <w:lang w:eastAsia="ru-RU" w:bidi="ar-SA"/>
              </w:rPr>
            </w:pPr>
            <w:r>
              <w:rPr>
                <w:rFonts w:eastAsia="Times New Roman" w:cs="Times New Roman"/>
                <w:color w:val="00000A"/>
                <w:sz w:val="20"/>
                <w:szCs w:val="22"/>
                <w:lang w:eastAsia="ru-RU" w:bidi="ar-SA"/>
              </w:rPr>
              <w:t>Член некоммерческой организации, созданной гражданами, которой предоставлен земельный участок для комплексного освоения в целях индивидуального жилищного строительства</w:t>
            </w:r>
          </w:p>
        </w:tc>
        <w:tc>
          <w:tcPr>
            <w:tcW w:w="3544" w:type="dxa"/>
            <w:tcBorders>
              <w:bottom w:val="single" w:sz="8" w:space="0" w:color="000001"/>
              <w:insideH w:val="single" w:sz="8" w:space="0" w:color="000001"/>
            </w:tcBorders>
            <w:shd w:color="auto" w:fill="auto" w:val="cle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t>Документ, подтверждающий членство заявителя в некоммерческой организации</w:t>
            </w:r>
          </w:p>
        </w:tc>
        <w:tc>
          <w:tcPr>
            <w:tcW w:w="5540" w:type="dxa"/>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t>Утвержденный проект планировки и утвержденный проект межевания территории</w:t>
            </w:r>
          </w:p>
        </w:tc>
      </w:tr>
      <w:tr>
        <w:trPr>
          <w:trHeight w:val="550" w:hRule="atLeast"/>
        </w:trPr>
        <w:tc>
          <w:tcPr>
            <w:tcW w:w="530" w:type="dxa"/>
            <w:vMerge w:val="continue"/>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1815" w:type="dxa"/>
            <w:vMerge w:val="continue"/>
            <w:tcBorders>
              <w:top w:val="single" w:sz="8" w:space="0" w:color="000001"/>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2049" w:type="dxa"/>
            <w:vMerge w:val="continue"/>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2409" w:type="dxa"/>
            <w:vMerge w:val="continue"/>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3544" w:type="dxa"/>
            <w:tcBorders>
              <w:bottom w:val="single" w:sz="8" w:space="0" w:color="000001"/>
              <w:right w:val="single" w:sz="8" w:space="0" w:color="000001"/>
              <w:insideH w:val="single" w:sz="8" w:space="0" w:color="000001"/>
              <w:insideV w:val="single" w:sz="8" w:space="0" w:color="000001"/>
            </w:tcBorders>
            <w:shd w:color="auto" w:fill="auto" w:val="cle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t>Договор о комплексном освоении территории</w:t>
            </w:r>
          </w:p>
        </w:tc>
        <w:tc>
          <w:tcPr>
            <w:tcW w:w="5540" w:type="dxa"/>
            <w:tcBorders>
              <w:bottom w:val="single" w:sz="8" w:space="0" w:color="000001"/>
              <w:right w:val="single" w:sz="8" w:space="0" w:color="000001"/>
              <w:insideH w:val="single" w:sz="8" w:space="0" w:color="000001"/>
              <w:insideV w:val="single" w:sz="8" w:space="0" w:color="000001"/>
            </w:tcBorders>
            <w:shd w:color="auto" w:fill="auto" w:val="cle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t>Выписка из ЕГРН об объекте недвижимости (об испрашиваемом земельном участке)</w:t>
            </w:r>
          </w:p>
        </w:tc>
      </w:tr>
      <w:tr>
        <w:trPr>
          <w:trHeight w:val="828" w:hRule="atLeast"/>
        </w:trPr>
        <w:tc>
          <w:tcPr>
            <w:tcW w:w="530" w:type="dxa"/>
            <w:vMerge w:val="continue"/>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1815" w:type="dxa"/>
            <w:vMerge w:val="continue"/>
            <w:tcBorders>
              <w:top w:val="single" w:sz="8" w:space="0" w:color="000001"/>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2049" w:type="dxa"/>
            <w:vMerge w:val="continue"/>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2409" w:type="dxa"/>
            <w:vMerge w:val="continue"/>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3544" w:type="dxa"/>
            <w:tcBorders>
              <w:bottom w:val="single" w:sz="8" w:space="0" w:color="000001"/>
              <w:right w:val="single" w:sz="8" w:space="0" w:color="000001"/>
              <w:insideH w:val="single" w:sz="8" w:space="0" w:color="000001"/>
              <w:insideV w:val="single" w:sz="8" w:space="0" w:color="000001"/>
            </w:tcBorders>
            <w:shd w:color="auto" w:fill="auto" w:val="cle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t>Решение общего собрания членов некоммерческой организации о распределении испрашиваемого земельного участка заявителю</w:t>
            </w:r>
          </w:p>
        </w:tc>
        <w:tc>
          <w:tcPr>
            <w:tcW w:w="5540" w:type="dxa"/>
            <w:tcBorders>
              <w:bottom w:val="single" w:sz="8" w:space="0" w:color="000001"/>
              <w:right w:val="single" w:sz="8" w:space="0" w:color="000001"/>
              <w:insideH w:val="single" w:sz="8" w:space="0" w:color="000001"/>
              <w:insideV w:val="single" w:sz="8" w:space="0" w:color="000001"/>
            </w:tcBorders>
            <w:shd w:color="auto" w:fill="auto" w:val="cle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t>Выписка из ЕГРЮЛ о юридическом лице, являющемся заявителем</w:t>
            </w:r>
          </w:p>
        </w:tc>
      </w:tr>
      <w:tr>
        <w:trPr>
          <w:trHeight w:val="600" w:hRule="atLeast"/>
        </w:trPr>
        <w:tc>
          <w:tcPr>
            <w:tcW w:w="530" w:type="dxa"/>
            <w:vMerge w:val="continue"/>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1815" w:type="dxa"/>
            <w:vMerge w:val="continue"/>
            <w:tcBorders>
              <w:top w:val="single" w:sz="8" w:space="0" w:color="000001"/>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2049" w:type="dxa"/>
            <w:vMerge w:val="continue"/>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2409" w:type="dxa"/>
            <w:vMerge w:val="restart"/>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jc w:val="center"/>
              <w:rPr>
                <w:rFonts w:eastAsia="Times New Roman" w:cs="Times New Roman"/>
                <w:color w:val="00000A"/>
                <w:sz w:val="20"/>
                <w:szCs w:val="22"/>
                <w:lang w:eastAsia="ru-RU" w:bidi="ar-SA"/>
              </w:rPr>
            </w:pPr>
            <w:r>
              <w:rPr>
                <w:rFonts w:eastAsia="Times New Roman" w:cs="Times New Roman"/>
                <w:color w:val="00000A"/>
                <w:sz w:val="20"/>
                <w:szCs w:val="22"/>
                <w:lang w:eastAsia="ru-RU" w:bidi="ar-SA"/>
              </w:rPr>
              <w:t>Некоммерческая организация, созданная гражданами, которой предоставлен земельный участок для комплексного освоения в целях индивидуального жилищного строительства</w:t>
            </w:r>
          </w:p>
        </w:tc>
        <w:tc>
          <w:tcPr>
            <w:tcW w:w="3544" w:type="dxa"/>
            <w:vMerge w:val="restart"/>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jc w:val="center"/>
              <w:rPr>
                <w:rFonts w:eastAsia="Times New Roman" w:cs="Times New Roman"/>
                <w:color w:val="00000A"/>
                <w:sz w:val="20"/>
                <w:szCs w:val="22"/>
                <w:lang w:eastAsia="ru-RU" w:bidi="ar-SA"/>
              </w:rPr>
            </w:pPr>
            <w:r>
              <w:rPr>
                <w:rFonts w:eastAsia="Times New Roman" w:cs="Times New Roman"/>
                <w:color w:val="00000A"/>
                <w:sz w:val="20"/>
                <w:szCs w:val="22"/>
                <w:lang w:eastAsia="ru-RU" w:bidi="ar-SA"/>
              </w:rPr>
              <w:t>Договор о комплексном освоении территории</w:t>
            </w:r>
          </w:p>
        </w:tc>
        <w:tc>
          <w:tcPr>
            <w:tcW w:w="5540" w:type="dxa"/>
            <w:tcBorders>
              <w:bottom w:val="single" w:sz="8" w:space="0" w:color="000001"/>
              <w:right w:val="single" w:sz="8" w:space="0" w:color="000001"/>
              <w:insideH w:val="single" w:sz="8" w:space="0" w:color="000001"/>
              <w:insideV w:val="single" w:sz="8" w:space="0" w:color="000001"/>
            </w:tcBorders>
            <w:shd w:color="auto" w:fill="auto" w:val="cle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t>Утвержденный проект планировки и утвержденный проект межевания территории</w:t>
            </w:r>
          </w:p>
        </w:tc>
      </w:tr>
      <w:tr>
        <w:trPr>
          <w:trHeight w:val="552" w:hRule="atLeast"/>
        </w:trPr>
        <w:tc>
          <w:tcPr>
            <w:tcW w:w="530" w:type="dxa"/>
            <w:vMerge w:val="continue"/>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1815" w:type="dxa"/>
            <w:vMerge w:val="continue"/>
            <w:tcBorders>
              <w:top w:val="single" w:sz="8" w:space="0" w:color="000001"/>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2049" w:type="dxa"/>
            <w:vMerge w:val="continue"/>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2409" w:type="dxa"/>
            <w:vMerge w:val="continue"/>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3544" w:type="dxa"/>
            <w:vMerge w:val="continue"/>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5540" w:type="dxa"/>
            <w:tcBorders>
              <w:bottom w:val="single" w:sz="8" w:space="0" w:color="000001"/>
              <w:right w:val="single" w:sz="8" w:space="0" w:color="000001"/>
              <w:insideH w:val="single" w:sz="8" w:space="0" w:color="000001"/>
              <w:insideV w:val="single" w:sz="8" w:space="0" w:color="000001"/>
            </w:tcBorders>
            <w:shd w:color="auto" w:fill="auto" w:val="cle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t>Выписка из ЕГРН об объекте недвижимости (об испрашиваемом земельном участке)</w:t>
            </w:r>
          </w:p>
        </w:tc>
      </w:tr>
      <w:tr>
        <w:trPr>
          <w:trHeight w:val="688" w:hRule="atLeast"/>
        </w:trPr>
        <w:tc>
          <w:tcPr>
            <w:tcW w:w="530" w:type="dxa"/>
            <w:vMerge w:val="continue"/>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1815" w:type="dxa"/>
            <w:vMerge w:val="continue"/>
            <w:tcBorders>
              <w:top w:val="single" w:sz="8" w:space="0" w:color="000001"/>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2049" w:type="dxa"/>
            <w:vMerge w:val="continue"/>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2409" w:type="dxa"/>
            <w:vMerge w:val="continue"/>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3544" w:type="dxa"/>
            <w:tcBorders>
              <w:bottom w:val="single" w:sz="8" w:space="0" w:color="000001"/>
              <w:right w:val="single" w:sz="8" w:space="0" w:color="000001"/>
              <w:insideH w:val="single" w:sz="8" w:space="0" w:color="000001"/>
              <w:insideV w:val="single" w:sz="8" w:space="0" w:color="000001"/>
            </w:tcBorders>
            <w:shd w:color="auto" w:fill="auto" w:val="cle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t>Решение органа некоммерческой организации о приобретении земельного участка</w:t>
            </w:r>
          </w:p>
        </w:tc>
        <w:tc>
          <w:tcPr>
            <w:tcW w:w="5540" w:type="dxa"/>
            <w:tcBorders>
              <w:bottom w:val="single" w:sz="8" w:space="0" w:color="000001"/>
              <w:right w:val="single" w:sz="8" w:space="0" w:color="000001"/>
              <w:insideH w:val="single" w:sz="8" w:space="0" w:color="000001"/>
              <w:insideV w:val="single" w:sz="8" w:space="0" w:color="000001"/>
            </w:tcBorders>
            <w:shd w:color="auto" w:fill="auto" w:val="cle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t>Выписка из ЕГРЮЛ о юридическом лице, являющемся заявителем</w:t>
            </w:r>
          </w:p>
        </w:tc>
      </w:tr>
      <w:tr>
        <w:trPr>
          <w:trHeight w:val="617" w:hRule="atLeast"/>
        </w:trPr>
        <w:tc>
          <w:tcPr>
            <w:tcW w:w="530" w:type="dxa"/>
            <w:vMerge w:val="restart"/>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jc w:val="center"/>
              <w:rPr>
                <w:rFonts w:eastAsia="Times New Roman" w:cs="Times New Roman"/>
                <w:color w:val="00000A"/>
                <w:sz w:val="20"/>
                <w:szCs w:val="22"/>
                <w:lang w:eastAsia="ru-RU" w:bidi="ar-SA"/>
              </w:rPr>
            </w:pPr>
            <w:r>
              <w:rPr>
                <w:rFonts w:eastAsia="Times New Roman" w:cs="Times New Roman"/>
                <w:color w:val="00000A"/>
                <w:sz w:val="20"/>
                <w:szCs w:val="22"/>
                <w:lang w:eastAsia="ru-RU" w:bidi="ar-SA"/>
              </w:rPr>
              <w:t>24</w:t>
            </w:r>
          </w:p>
        </w:tc>
        <w:tc>
          <w:tcPr>
            <w:tcW w:w="1815" w:type="dxa"/>
            <w:vMerge w:val="restart"/>
            <w:tcBorders>
              <w:top w:val="single" w:sz="8" w:space="0" w:color="000001"/>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jc w:val="center"/>
              <w:rPr>
                <w:rFonts w:eastAsia="Times New Roman" w:cs="Times New Roman"/>
                <w:color w:val="00000A"/>
                <w:sz w:val="20"/>
                <w:szCs w:val="22"/>
                <w:lang w:eastAsia="ru-RU" w:bidi="ar-SA"/>
              </w:rPr>
            </w:pPr>
            <w:r>
              <w:rPr>
                <w:rFonts w:eastAsia="Times New Roman" w:cs="Times New Roman"/>
                <w:color w:val="00000A"/>
                <w:sz w:val="20"/>
                <w:szCs w:val="22"/>
                <w:lang w:eastAsia="ru-RU" w:bidi="ar-SA"/>
              </w:rPr>
              <w:t>пп.7 п. 2 ст. 39.6</w:t>
            </w:r>
          </w:p>
        </w:tc>
        <w:tc>
          <w:tcPr>
            <w:tcW w:w="2049" w:type="dxa"/>
            <w:vMerge w:val="restart"/>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jc w:val="center"/>
              <w:rPr>
                <w:rFonts w:eastAsia="Times New Roman" w:cs="Times New Roman"/>
                <w:color w:val="00000A"/>
                <w:sz w:val="20"/>
                <w:szCs w:val="22"/>
                <w:lang w:eastAsia="ru-RU" w:bidi="ar-SA"/>
              </w:rPr>
            </w:pPr>
            <w:r>
              <w:rPr>
                <w:rFonts w:eastAsia="Times New Roman" w:cs="Times New Roman"/>
                <w:color w:val="00000A"/>
                <w:sz w:val="20"/>
                <w:szCs w:val="22"/>
                <w:lang w:eastAsia="ru-RU" w:bidi="ar-SA"/>
              </w:rPr>
              <w:t>в аренду</w:t>
            </w:r>
          </w:p>
        </w:tc>
        <w:tc>
          <w:tcPr>
            <w:tcW w:w="2409" w:type="dxa"/>
            <w:vMerge w:val="restart"/>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jc w:val="center"/>
              <w:rPr>
                <w:rFonts w:eastAsia="Times New Roman" w:cs="Times New Roman"/>
                <w:color w:val="00000A"/>
                <w:sz w:val="20"/>
                <w:szCs w:val="22"/>
                <w:lang w:eastAsia="ru-RU" w:bidi="ar-SA"/>
              </w:rPr>
            </w:pPr>
            <w:r>
              <w:rPr>
                <w:rFonts w:eastAsia="Times New Roman" w:cs="Times New Roman"/>
                <w:color w:val="00000A"/>
                <w:sz w:val="20"/>
                <w:szCs w:val="22"/>
                <w:lang w:eastAsia="ru-RU" w:bidi="ar-SA"/>
              </w:rPr>
              <w:t>Член СНТ или ОНТ</w:t>
            </w:r>
          </w:p>
        </w:tc>
        <w:tc>
          <w:tcPr>
            <w:tcW w:w="3544" w:type="dxa"/>
            <w:vMerge w:val="restart"/>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jc w:val="center"/>
              <w:rPr>
                <w:rFonts w:eastAsia="Times New Roman" w:cs="Times New Roman"/>
                <w:color w:val="00000A"/>
                <w:sz w:val="20"/>
                <w:szCs w:val="22"/>
                <w:lang w:eastAsia="ru-RU" w:bidi="ar-SA"/>
              </w:rPr>
            </w:pPr>
            <w:r>
              <w:rPr>
                <w:rFonts w:eastAsia="Times New Roman" w:cs="Times New Roman"/>
                <w:color w:val="00000A"/>
                <w:sz w:val="20"/>
                <w:szCs w:val="22"/>
                <w:lang w:eastAsia="ru-RU" w:bidi="ar-SA"/>
              </w:rPr>
              <w:t>Документ, подтверждающий членство заявителя в СНТ или ОНТ</w:t>
            </w:r>
          </w:p>
        </w:tc>
        <w:tc>
          <w:tcPr>
            <w:tcW w:w="5540" w:type="dxa"/>
            <w:tcBorders>
              <w:bottom w:val="single" w:sz="8" w:space="0" w:color="000001"/>
              <w:right w:val="single" w:sz="8" w:space="0" w:color="000001"/>
              <w:insideH w:val="single" w:sz="8" w:space="0" w:color="000001"/>
              <w:insideV w:val="single" w:sz="8" w:space="0" w:color="000001"/>
            </w:tcBorders>
            <w:shd w:color="auto" w:fill="auto" w:val="cle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t>Утвержденный проект межевания территории</w:t>
            </w:r>
          </w:p>
        </w:tc>
      </w:tr>
      <w:tr>
        <w:trPr>
          <w:trHeight w:val="825" w:hRule="atLeast"/>
        </w:trPr>
        <w:tc>
          <w:tcPr>
            <w:tcW w:w="530" w:type="dxa"/>
            <w:vMerge w:val="continue"/>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1815" w:type="dxa"/>
            <w:vMerge w:val="continue"/>
            <w:tcBorders>
              <w:top w:val="single" w:sz="8" w:space="0" w:color="000001"/>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2049" w:type="dxa"/>
            <w:vMerge w:val="continue"/>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2409" w:type="dxa"/>
            <w:vMerge w:val="continue"/>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3544" w:type="dxa"/>
            <w:vMerge w:val="continue"/>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5540" w:type="dxa"/>
            <w:tcBorders>
              <w:bottom w:val="single" w:sz="8" w:space="0" w:color="000001"/>
              <w:right w:val="single" w:sz="8" w:space="0" w:color="000001"/>
              <w:insideH w:val="single" w:sz="8" w:space="0" w:color="000001"/>
              <w:insideV w:val="single" w:sz="8" w:space="0" w:color="000001"/>
            </w:tcBorders>
            <w:shd w:color="auto" w:fill="auto" w:val="cle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t>Документ о предоставлении исходного земельного участка СНТ или ОНТ, за исключением случаев, если право на исходный земельный участок зарегистрировано в ЕГРН</w:t>
            </w:r>
          </w:p>
        </w:tc>
      </w:tr>
      <w:tr>
        <w:trPr>
          <w:trHeight w:val="541" w:hRule="atLeast"/>
        </w:trPr>
        <w:tc>
          <w:tcPr>
            <w:tcW w:w="530" w:type="dxa"/>
            <w:vMerge w:val="continue"/>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1815" w:type="dxa"/>
            <w:vMerge w:val="continue"/>
            <w:tcBorders>
              <w:top w:val="single" w:sz="8" w:space="0" w:color="000001"/>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2049" w:type="dxa"/>
            <w:vMerge w:val="continue"/>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2409" w:type="dxa"/>
            <w:vMerge w:val="continue"/>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3544" w:type="dxa"/>
            <w:vMerge w:val="restart"/>
            <w:tcBorders>
              <w:left w:val="single" w:sz="8" w:space="0" w:color="000001"/>
              <w:bottom w:val="single" w:sz="8" w:space="0" w:color="000001"/>
              <w:insideH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t>Решение общего собрания членов СНТ или ОНТ о распределении садового или огородного земельного участка</w:t>
              <w:br/>
              <w:t>заявителю</w:t>
            </w:r>
          </w:p>
        </w:tc>
        <w:tc>
          <w:tcPr>
            <w:tcW w:w="5540" w:type="dxa"/>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t>Выписка из ЕГРН об объекте недвижимости (об испрашиваемом земельном участке)</w:t>
            </w:r>
          </w:p>
        </w:tc>
      </w:tr>
      <w:tr>
        <w:trPr>
          <w:trHeight w:val="408" w:hRule="atLeast"/>
        </w:trPr>
        <w:tc>
          <w:tcPr>
            <w:tcW w:w="530" w:type="dxa"/>
            <w:vMerge w:val="continue"/>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1815" w:type="dxa"/>
            <w:vMerge w:val="continue"/>
            <w:tcBorders>
              <w:top w:val="single" w:sz="8" w:space="0" w:color="000001"/>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2049" w:type="dxa"/>
            <w:vMerge w:val="continue"/>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2409" w:type="dxa"/>
            <w:vMerge w:val="continue"/>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3544" w:type="dxa"/>
            <w:vMerge w:val="continue"/>
            <w:tcBorders>
              <w:left w:val="single" w:sz="8" w:space="0" w:color="000001"/>
              <w:bottom w:val="single" w:sz="8" w:space="0" w:color="000001"/>
              <w:insideH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5540" w:type="dxa"/>
            <w:tcBorders>
              <w:left w:val="single" w:sz="8" w:space="0" w:color="000001"/>
              <w:right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t>Выписка из ЕГРЮЛ в отношении СНТ или ОНТ</w:t>
            </w:r>
          </w:p>
        </w:tc>
      </w:tr>
      <w:tr>
        <w:trPr>
          <w:trHeight w:val="374" w:hRule="atLeast"/>
        </w:trPr>
        <w:tc>
          <w:tcPr>
            <w:tcW w:w="530" w:type="dxa"/>
            <w:vMerge w:val="restart"/>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jc w:val="center"/>
              <w:rPr>
                <w:rFonts w:eastAsia="Times New Roman" w:cs="Times New Roman"/>
                <w:color w:val="00000A"/>
                <w:sz w:val="20"/>
                <w:szCs w:val="22"/>
                <w:lang w:eastAsia="ru-RU" w:bidi="ar-SA"/>
              </w:rPr>
            </w:pPr>
            <w:r>
              <w:rPr>
                <w:rFonts w:eastAsia="Times New Roman" w:cs="Times New Roman"/>
                <w:color w:val="00000A"/>
                <w:sz w:val="20"/>
                <w:szCs w:val="22"/>
                <w:lang w:eastAsia="ru-RU" w:bidi="ar-SA"/>
              </w:rPr>
              <w:t>25</w:t>
            </w:r>
          </w:p>
        </w:tc>
        <w:tc>
          <w:tcPr>
            <w:tcW w:w="1815" w:type="dxa"/>
            <w:vMerge w:val="restart"/>
            <w:tcBorders>
              <w:top w:val="single" w:sz="8" w:space="0" w:color="000001"/>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jc w:val="center"/>
              <w:rPr>
                <w:rFonts w:eastAsia="Times New Roman" w:cs="Times New Roman"/>
                <w:color w:val="00000A"/>
                <w:sz w:val="20"/>
                <w:szCs w:val="22"/>
                <w:lang w:eastAsia="ru-RU" w:bidi="ar-SA"/>
              </w:rPr>
            </w:pPr>
            <w:r>
              <w:rPr>
                <w:rFonts w:eastAsia="Times New Roman" w:cs="Times New Roman"/>
                <w:color w:val="00000A"/>
                <w:sz w:val="20"/>
                <w:szCs w:val="22"/>
                <w:lang w:eastAsia="ru-RU" w:bidi="ar-SA"/>
              </w:rPr>
              <w:t>пп.8 п. 2 ст. 39.6</w:t>
            </w:r>
          </w:p>
        </w:tc>
        <w:tc>
          <w:tcPr>
            <w:tcW w:w="2049" w:type="dxa"/>
            <w:vMerge w:val="restart"/>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jc w:val="center"/>
              <w:rPr>
                <w:rFonts w:eastAsia="Times New Roman" w:cs="Times New Roman"/>
                <w:color w:val="00000A"/>
                <w:sz w:val="20"/>
                <w:szCs w:val="22"/>
                <w:lang w:eastAsia="ru-RU" w:bidi="ar-SA"/>
              </w:rPr>
            </w:pPr>
            <w:r>
              <w:rPr>
                <w:rFonts w:eastAsia="Times New Roman" w:cs="Times New Roman"/>
                <w:color w:val="00000A"/>
                <w:sz w:val="20"/>
                <w:szCs w:val="22"/>
                <w:lang w:eastAsia="ru-RU" w:bidi="ar-SA"/>
              </w:rPr>
              <w:t>В аренду</w:t>
              <w:br/>
              <w:t>со множественностью лиц на стороне арендатора</w:t>
            </w:r>
          </w:p>
        </w:tc>
        <w:tc>
          <w:tcPr>
            <w:tcW w:w="2409" w:type="dxa"/>
            <w:vMerge w:val="restart"/>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jc w:val="center"/>
              <w:rPr>
                <w:rFonts w:eastAsia="Times New Roman" w:cs="Times New Roman"/>
                <w:color w:val="00000A"/>
                <w:sz w:val="20"/>
                <w:szCs w:val="22"/>
                <w:lang w:eastAsia="ru-RU" w:bidi="ar-SA"/>
              </w:rPr>
            </w:pPr>
            <w:r>
              <w:rPr>
                <w:rFonts w:eastAsia="Times New Roman" w:cs="Times New Roman"/>
                <w:color w:val="00000A"/>
                <w:sz w:val="20"/>
                <w:szCs w:val="22"/>
                <w:lang w:eastAsia="ru-RU" w:bidi="ar-SA"/>
              </w:rPr>
              <w:t>Лицо, уполномоченное на</w:t>
              <w:br/>
              <w:t>подачу заявления решением</w:t>
              <w:br/>
              <w:t>общего собрания</w:t>
              <w:br/>
              <w:t>членов СНТ или ОНТ</w:t>
            </w:r>
          </w:p>
        </w:tc>
        <w:tc>
          <w:tcPr>
            <w:tcW w:w="3544" w:type="dxa"/>
            <w:vMerge w:val="restart"/>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jc w:val="center"/>
              <w:rPr>
                <w:rFonts w:eastAsia="Times New Roman" w:cs="Times New Roman"/>
                <w:color w:val="00000A"/>
                <w:sz w:val="20"/>
                <w:szCs w:val="22"/>
                <w:lang w:eastAsia="ru-RU" w:bidi="ar-SA"/>
              </w:rPr>
            </w:pPr>
            <w:r>
              <w:rPr>
                <w:rFonts w:eastAsia="Times New Roman" w:cs="Times New Roman"/>
                <w:color w:val="00000A"/>
                <w:sz w:val="20"/>
                <w:szCs w:val="22"/>
                <w:lang w:eastAsia="ru-RU" w:bidi="ar-SA"/>
              </w:rPr>
              <w:t>Решение общего собрания членов СНТ или ОНТ о приобретении права аренды земельного участка общего назначения, расположенного в границах территории садоводства или огородничества</w:t>
            </w:r>
          </w:p>
        </w:tc>
        <w:tc>
          <w:tcPr>
            <w:tcW w:w="5540" w:type="dxa"/>
            <w:tcBorders>
              <w:top w:val="single" w:sz="8" w:space="0" w:color="000001"/>
              <w:bottom w:val="single" w:sz="8" w:space="0" w:color="000001"/>
              <w:right w:val="single" w:sz="8" w:space="0" w:color="000001"/>
              <w:insideH w:val="single" w:sz="8" w:space="0" w:color="000001"/>
              <w:insideV w:val="single" w:sz="8" w:space="0" w:color="000001"/>
            </w:tcBorders>
            <w:shd w:color="auto" w:fill="auto" w:val="cle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t>Утвержденный проект межевания территории</w:t>
            </w:r>
          </w:p>
        </w:tc>
      </w:tr>
      <w:tr>
        <w:trPr>
          <w:trHeight w:val="1102" w:hRule="atLeast"/>
        </w:trPr>
        <w:tc>
          <w:tcPr>
            <w:tcW w:w="530" w:type="dxa"/>
            <w:vMerge w:val="continue"/>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1815" w:type="dxa"/>
            <w:vMerge w:val="continue"/>
            <w:tcBorders>
              <w:top w:val="single" w:sz="8" w:space="0" w:color="000001"/>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2049" w:type="dxa"/>
            <w:vMerge w:val="continue"/>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2409" w:type="dxa"/>
            <w:vMerge w:val="continue"/>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3544" w:type="dxa"/>
            <w:vMerge w:val="continue"/>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5540" w:type="dxa"/>
            <w:tcBorders>
              <w:bottom w:val="single" w:sz="8" w:space="0" w:color="000001"/>
              <w:right w:val="single" w:sz="8" w:space="0" w:color="000001"/>
              <w:insideH w:val="single" w:sz="8" w:space="0" w:color="000001"/>
              <w:insideV w:val="single" w:sz="8" w:space="0" w:color="000001"/>
            </w:tcBorders>
            <w:shd w:color="auto" w:fill="auto" w:val="cle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t>Документ о предоставлении</w:t>
              <w:br/>
              <w:t>исходного земельного участка СНТ или ОНТ, за исключением случаев, если право на исходный земельный участок зарегистрировано в ЕГРН</w:t>
            </w:r>
          </w:p>
        </w:tc>
      </w:tr>
      <w:tr>
        <w:trPr>
          <w:trHeight w:val="565" w:hRule="atLeast"/>
        </w:trPr>
        <w:tc>
          <w:tcPr>
            <w:tcW w:w="530" w:type="dxa"/>
            <w:vMerge w:val="continue"/>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1815" w:type="dxa"/>
            <w:vMerge w:val="continue"/>
            <w:tcBorders>
              <w:top w:val="single" w:sz="8" w:space="0" w:color="000001"/>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2049" w:type="dxa"/>
            <w:vMerge w:val="continue"/>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2409" w:type="dxa"/>
            <w:vMerge w:val="continue"/>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3544" w:type="dxa"/>
            <w:vMerge w:val="continue"/>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5540" w:type="dxa"/>
            <w:tcBorders>
              <w:bottom w:val="single" w:sz="8" w:space="0" w:color="000001"/>
              <w:right w:val="single" w:sz="8" w:space="0" w:color="000001"/>
              <w:insideH w:val="single" w:sz="8" w:space="0" w:color="000001"/>
              <w:insideV w:val="single" w:sz="8" w:space="0" w:color="000001"/>
            </w:tcBorders>
            <w:shd w:color="auto" w:fill="auto" w:val="cle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t>Выписка из ЕГРН об объекте недвижимости (об испрашиваемом земельном участке)</w:t>
            </w:r>
          </w:p>
        </w:tc>
      </w:tr>
      <w:tr>
        <w:trPr>
          <w:trHeight w:val="403" w:hRule="atLeast"/>
        </w:trPr>
        <w:tc>
          <w:tcPr>
            <w:tcW w:w="530" w:type="dxa"/>
            <w:vMerge w:val="continue"/>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1815" w:type="dxa"/>
            <w:vMerge w:val="continue"/>
            <w:tcBorders>
              <w:top w:val="single" w:sz="8" w:space="0" w:color="000001"/>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2049" w:type="dxa"/>
            <w:vMerge w:val="continue"/>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2409" w:type="dxa"/>
            <w:vMerge w:val="continue"/>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3544" w:type="dxa"/>
            <w:vMerge w:val="continue"/>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5540" w:type="dxa"/>
            <w:tcBorders>
              <w:bottom w:val="single" w:sz="8" w:space="0" w:color="000001"/>
              <w:right w:val="single" w:sz="8" w:space="0" w:color="000001"/>
              <w:insideH w:val="single" w:sz="8" w:space="0" w:color="000001"/>
              <w:insideV w:val="single" w:sz="8" w:space="0" w:color="000001"/>
            </w:tcBorders>
            <w:shd w:color="auto" w:fill="auto" w:val="cle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t>Выписка из ЕГРЮЛ в отношении СНТ или ОНТ</w:t>
            </w:r>
          </w:p>
        </w:tc>
      </w:tr>
      <w:tr>
        <w:trPr>
          <w:trHeight w:val="1246" w:hRule="atLeast"/>
        </w:trPr>
        <w:tc>
          <w:tcPr>
            <w:tcW w:w="530" w:type="dxa"/>
            <w:vMerge w:val="restart"/>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jc w:val="center"/>
              <w:rPr>
                <w:rFonts w:eastAsia="Times New Roman" w:cs="Times New Roman"/>
                <w:color w:val="00000A"/>
                <w:sz w:val="20"/>
                <w:szCs w:val="22"/>
                <w:lang w:eastAsia="ru-RU" w:bidi="ar-SA"/>
              </w:rPr>
            </w:pPr>
            <w:r>
              <w:rPr>
                <w:rFonts w:eastAsia="Times New Roman" w:cs="Times New Roman"/>
                <w:color w:val="00000A"/>
                <w:sz w:val="20"/>
                <w:szCs w:val="22"/>
                <w:lang w:eastAsia="ru-RU" w:bidi="ar-SA"/>
              </w:rPr>
              <w:t>26</w:t>
            </w:r>
          </w:p>
        </w:tc>
        <w:tc>
          <w:tcPr>
            <w:tcW w:w="1815" w:type="dxa"/>
            <w:vMerge w:val="restart"/>
            <w:tcBorders>
              <w:top w:val="single" w:sz="8" w:space="0" w:color="000001"/>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jc w:val="center"/>
              <w:rPr>
                <w:rFonts w:eastAsia="Times New Roman" w:cs="Times New Roman"/>
                <w:color w:val="00000A"/>
                <w:sz w:val="20"/>
                <w:szCs w:val="22"/>
                <w:lang w:eastAsia="ru-RU" w:bidi="ar-SA"/>
              </w:rPr>
            </w:pPr>
            <w:r>
              <w:rPr>
                <w:rFonts w:eastAsia="Times New Roman" w:cs="Times New Roman"/>
                <w:color w:val="00000A"/>
                <w:sz w:val="20"/>
                <w:szCs w:val="22"/>
                <w:lang w:eastAsia="ru-RU" w:bidi="ar-SA"/>
              </w:rPr>
              <w:t>пп.9 п. 2 ст. 39.6</w:t>
            </w:r>
          </w:p>
        </w:tc>
        <w:tc>
          <w:tcPr>
            <w:tcW w:w="2049" w:type="dxa"/>
            <w:vMerge w:val="restart"/>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jc w:val="center"/>
              <w:rPr>
                <w:rFonts w:eastAsia="Times New Roman" w:cs="Times New Roman"/>
                <w:color w:val="00000A"/>
                <w:sz w:val="20"/>
                <w:szCs w:val="22"/>
                <w:lang w:eastAsia="ru-RU" w:bidi="ar-SA"/>
              </w:rPr>
            </w:pPr>
            <w:r>
              <w:rPr>
                <w:rFonts w:eastAsia="Times New Roman" w:cs="Times New Roman"/>
                <w:color w:val="00000A"/>
                <w:sz w:val="20"/>
                <w:szCs w:val="22"/>
                <w:lang w:eastAsia="ru-RU" w:bidi="ar-SA"/>
              </w:rPr>
              <w:t>в аренду</w:t>
            </w:r>
          </w:p>
        </w:tc>
        <w:tc>
          <w:tcPr>
            <w:tcW w:w="2409" w:type="dxa"/>
            <w:vMerge w:val="restart"/>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jc w:val="center"/>
              <w:rPr>
                <w:rFonts w:eastAsia="Times New Roman" w:cs="Times New Roman"/>
                <w:color w:val="00000A"/>
                <w:sz w:val="20"/>
                <w:szCs w:val="22"/>
                <w:lang w:eastAsia="ru-RU" w:bidi="ar-SA"/>
              </w:rPr>
            </w:pPr>
            <w:r>
              <w:rPr>
                <w:rFonts w:eastAsia="Times New Roman" w:cs="Times New Roman"/>
                <w:color w:val="00000A"/>
                <w:sz w:val="20"/>
                <w:szCs w:val="22"/>
                <w:lang w:eastAsia="ru-RU" w:bidi="ar-SA"/>
              </w:rPr>
              <w:t>Собственник здания, сооружения, помещений в них и (или) лицо, которому эти объекты недвижимости предоставлены на праве хозяйственного ведения или в случаях, предусмотренных статьей 39.20 Земельного кодекса, на праве оперативного управления</w:t>
            </w:r>
          </w:p>
        </w:tc>
        <w:tc>
          <w:tcPr>
            <w:tcW w:w="3544" w:type="dxa"/>
            <w:tcBorders>
              <w:bottom w:val="single" w:sz="8" w:space="0" w:color="000001"/>
              <w:insideH w:val="single" w:sz="8" w:space="0" w:color="000001"/>
            </w:tcBorders>
            <w:shd w:color="auto" w:fill="auto" w:val="cle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t>Документы, удостоверяющие (устанавливающие) права заявителя на здание, сооружение, если право на такое здание, сооружение не зарегистрировано в ЕГРН</w:t>
            </w:r>
          </w:p>
        </w:tc>
        <w:tc>
          <w:tcPr>
            <w:tcW w:w="5540" w:type="dxa"/>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t>Выписка из ЕГРН об объекте недвижимости (об испрашиваемом земельном участке)</w:t>
            </w:r>
          </w:p>
        </w:tc>
      </w:tr>
      <w:tr>
        <w:trPr>
          <w:trHeight w:val="1972" w:hRule="atLeast"/>
        </w:trPr>
        <w:tc>
          <w:tcPr>
            <w:tcW w:w="530" w:type="dxa"/>
            <w:vMerge w:val="continue"/>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1815" w:type="dxa"/>
            <w:vMerge w:val="continue"/>
            <w:tcBorders>
              <w:top w:val="single" w:sz="8" w:space="0" w:color="000001"/>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2049" w:type="dxa"/>
            <w:vMerge w:val="continue"/>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2409" w:type="dxa"/>
            <w:vMerge w:val="continue"/>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3544" w:type="dxa"/>
            <w:tcBorders>
              <w:bottom w:val="single" w:sz="8" w:space="0" w:color="000001"/>
              <w:insideH w:val="single" w:sz="8" w:space="0" w:color="000001"/>
            </w:tcBorders>
            <w:shd w:color="auto" w:fill="auto" w:val="cle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t>Документы, удостоверяющие (устанавливающие) права заявителя на испрашиваемый земельный участок, если право на такой земельный участок не зарегистрировано в ЕГРН (при наличии соответствующих прав на земельный участок)</w:t>
            </w:r>
          </w:p>
        </w:tc>
        <w:tc>
          <w:tcPr>
            <w:tcW w:w="5540" w:type="dxa"/>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t>Выписка из ЕГРН об объекте недвижимости (о здании и (или) сооружении, расположенном (ых) на испрашиваемом земельном участке)</w:t>
            </w:r>
          </w:p>
        </w:tc>
      </w:tr>
      <w:tr>
        <w:trPr>
          <w:trHeight w:val="2101" w:hRule="atLeast"/>
        </w:trPr>
        <w:tc>
          <w:tcPr>
            <w:tcW w:w="530" w:type="dxa"/>
            <w:vMerge w:val="continue"/>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1815" w:type="dxa"/>
            <w:vMerge w:val="continue"/>
            <w:tcBorders>
              <w:top w:val="single" w:sz="8" w:space="0" w:color="000001"/>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2049" w:type="dxa"/>
            <w:vMerge w:val="continue"/>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2409" w:type="dxa"/>
            <w:vMerge w:val="continue"/>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3544" w:type="dxa"/>
            <w:vMerge w:val="restart"/>
            <w:tcBorders>
              <w:left w:val="single" w:sz="8" w:space="0" w:color="000001"/>
              <w:bottom w:val="single" w:sz="8" w:space="0" w:color="000001"/>
              <w:insideH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t>Сообщение заявителя (заявителей), содержащее перечень всех зданий, сооружений, расположенных на испрашиваемом земельном участке с указанием кадастровых (условных, инвентарных) номеров и адресных ориентиров зданий, сооружений, принадлежащих на соответствующем праве заявителю</w:t>
            </w:r>
          </w:p>
        </w:tc>
        <w:tc>
          <w:tcPr>
            <w:tcW w:w="5540" w:type="dxa"/>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t>Выписка из ЕГРЮЛ о юридическом лице, являющемся заявителем</w:t>
            </w:r>
          </w:p>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r>
      <w:tr>
        <w:trPr>
          <w:trHeight w:val="258" w:hRule="atLeast"/>
        </w:trPr>
        <w:tc>
          <w:tcPr>
            <w:tcW w:w="530" w:type="dxa"/>
            <w:vMerge w:val="continue"/>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1815" w:type="dxa"/>
            <w:vMerge w:val="continue"/>
            <w:tcBorders>
              <w:top w:val="single" w:sz="8" w:space="0" w:color="000001"/>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2049" w:type="dxa"/>
            <w:vMerge w:val="continue"/>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2409" w:type="dxa"/>
            <w:vMerge w:val="continue"/>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3544" w:type="dxa"/>
            <w:vMerge w:val="continue"/>
            <w:tcBorders>
              <w:left w:val="single" w:sz="8" w:space="0" w:color="000001"/>
              <w:bottom w:val="single" w:sz="8" w:space="0" w:color="000001"/>
              <w:insideH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5540" w:type="dxa"/>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t>Выписка из ЕГРН об объекте недвижимости (о помещении в здании, сооружении, расположенном на испрашиваемом земельном участке, в случае обращения собственника помещения)</w:t>
            </w:r>
          </w:p>
        </w:tc>
      </w:tr>
      <w:tr>
        <w:trPr>
          <w:trHeight w:val="1448" w:hRule="atLeast"/>
        </w:trPr>
        <w:tc>
          <w:tcPr>
            <w:tcW w:w="530" w:type="dxa"/>
            <w:vMerge w:val="restart"/>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jc w:val="center"/>
              <w:rPr>
                <w:rFonts w:eastAsia="Times New Roman" w:cs="Times New Roman"/>
                <w:color w:val="00000A"/>
                <w:sz w:val="20"/>
                <w:szCs w:val="22"/>
                <w:lang w:eastAsia="ru-RU" w:bidi="ar-SA"/>
              </w:rPr>
            </w:pPr>
            <w:r>
              <w:rPr>
                <w:rFonts w:eastAsia="Times New Roman" w:cs="Times New Roman"/>
                <w:color w:val="00000A"/>
                <w:sz w:val="20"/>
                <w:szCs w:val="22"/>
                <w:lang w:eastAsia="ru-RU" w:bidi="ar-SA"/>
              </w:rPr>
              <w:t>27</w:t>
            </w:r>
          </w:p>
        </w:tc>
        <w:tc>
          <w:tcPr>
            <w:tcW w:w="1815" w:type="dxa"/>
            <w:vMerge w:val="restart"/>
            <w:tcBorders>
              <w:top w:val="single" w:sz="8" w:space="0" w:color="000001"/>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jc w:val="center"/>
              <w:rPr>
                <w:rFonts w:eastAsia="Times New Roman" w:cs="Times New Roman"/>
                <w:color w:val="00000A"/>
                <w:sz w:val="20"/>
                <w:szCs w:val="22"/>
                <w:lang w:eastAsia="ru-RU" w:bidi="ar-SA"/>
              </w:rPr>
            </w:pPr>
            <w:r>
              <w:rPr>
                <w:rFonts w:eastAsia="Times New Roman" w:cs="Times New Roman"/>
                <w:color w:val="00000A"/>
                <w:sz w:val="20"/>
                <w:szCs w:val="22"/>
                <w:lang w:eastAsia="ru-RU" w:bidi="ar-SA"/>
              </w:rPr>
              <w:t>пп.10 п. 2 ст. 39.6 Земельного кодекса, пункт 21 статьи 3 Федерального закона от 25 октября 2001 г. N 137-ФЗ "О введении в действие Земельного кодекса Российской Федерации</w:t>
            </w:r>
          </w:p>
        </w:tc>
        <w:tc>
          <w:tcPr>
            <w:tcW w:w="2049" w:type="dxa"/>
            <w:vMerge w:val="restart"/>
            <w:tcBorders>
              <w:left w:val="single" w:sz="8" w:space="0" w:color="000001"/>
              <w:right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jc w:val="center"/>
              <w:rPr>
                <w:rFonts w:eastAsia="Times New Roman" w:cs="Times New Roman"/>
                <w:color w:val="00000A"/>
                <w:sz w:val="20"/>
                <w:szCs w:val="22"/>
                <w:lang w:eastAsia="ru-RU" w:bidi="ar-SA"/>
              </w:rPr>
            </w:pPr>
            <w:r>
              <w:rPr>
                <w:rFonts w:eastAsia="Times New Roman" w:cs="Times New Roman"/>
                <w:color w:val="00000A"/>
                <w:sz w:val="20"/>
                <w:szCs w:val="22"/>
                <w:lang w:eastAsia="ru-RU" w:bidi="ar-SA"/>
              </w:rPr>
              <w:t>в аренду</w:t>
            </w:r>
          </w:p>
        </w:tc>
        <w:tc>
          <w:tcPr>
            <w:tcW w:w="2409" w:type="dxa"/>
            <w:vMerge w:val="restart"/>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jc w:val="center"/>
              <w:rPr>
                <w:rFonts w:eastAsia="Times New Roman" w:cs="Times New Roman"/>
                <w:color w:val="00000A"/>
                <w:sz w:val="20"/>
                <w:szCs w:val="22"/>
                <w:lang w:eastAsia="ru-RU" w:bidi="ar-SA"/>
              </w:rPr>
            </w:pPr>
            <w:r>
              <w:rPr>
                <w:rFonts w:eastAsia="Times New Roman" w:cs="Times New Roman"/>
                <w:color w:val="00000A"/>
                <w:sz w:val="20"/>
                <w:szCs w:val="22"/>
                <w:lang w:eastAsia="ru-RU" w:bidi="ar-SA"/>
              </w:rPr>
              <w:t>Собственник объекта незавершенного строительства</w:t>
            </w:r>
          </w:p>
        </w:tc>
        <w:tc>
          <w:tcPr>
            <w:tcW w:w="3544" w:type="dxa"/>
            <w:tcBorders/>
            <w:shd w:color="auto" w:fill="auto" w:val="cle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t>Документы, удостоверяющие (устанавливающие) права заявителя на здание, сооружение, если право на объект незавершенного строительства, если право на такой объект незавершенного строительства не зарегистрировано в ЕГРН</w:t>
            </w:r>
          </w:p>
        </w:tc>
        <w:tc>
          <w:tcPr>
            <w:tcW w:w="5540" w:type="dxa"/>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t>Выписка из ЕГРН об объекте недвижимости (об испрашиваемом земельном участке)</w:t>
            </w:r>
          </w:p>
        </w:tc>
      </w:tr>
      <w:tr>
        <w:trPr>
          <w:trHeight w:val="1940" w:hRule="atLeast"/>
        </w:trPr>
        <w:tc>
          <w:tcPr>
            <w:tcW w:w="530" w:type="dxa"/>
            <w:vMerge w:val="continue"/>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1815" w:type="dxa"/>
            <w:vMerge w:val="continue"/>
            <w:tcBorders>
              <w:top w:val="single" w:sz="8" w:space="0" w:color="000001"/>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2049" w:type="dxa"/>
            <w:vMerge w:val="continue"/>
            <w:tcBorders>
              <w:left w:val="single" w:sz="8" w:space="0" w:color="000001"/>
              <w:right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2409" w:type="dxa"/>
            <w:vMerge w:val="continue"/>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3544" w:type="dxa"/>
            <w:tcBorders>
              <w:top w:val="single" w:sz="8" w:space="0" w:color="000001"/>
              <w:bottom w:val="single" w:sz="8" w:space="0" w:color="000001"/>
              <w:insideH w:val="single" w:sz="8" w:space="0" w:color="000001"/>
            </w:tcBorders>
            <w:shd w:color="auto" w:fill="auto" w:val="cle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t>Документы, удостоверяющие (устанавливающие) права заявителя на испрашиваемый земельный участок, если право на такой земельный участок не зарегистрировано в ЕГРН (при наличии соответствующих прав на земельный участок)</w:t>
            </w:r>
          </w:p>
        </w:tc>
        <w:tc>
          <w:tcPr>
            <w:tcW w:w="5540" w:type="dxa"/>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t>Выписка из ЕГРН об объекте недвижимости (об объекте незавершенного строительства, расположенном на испрашиваемом земельном участке)</w:t>
            </w:r>
          </w:p>
        </w:tc>
      </w:tr>
      <w:tr>
        <w:trPr>
          <w:trHeight w:val="3093" w:hRule="atLeast"/>
        </w:trPr>
        <w:tc>
          <w:tcPr>
            <w:tcW w:w="530" w:type="dxa"/>
            <w:vMerge w:val="continue"/>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1815" w:type="dxa"/>
            <w:vMerge w:val="continue"/>
            <w:tcBorders>
              <w:top w:val="single" w:sz="8" w:space="0" w:color="000001"/>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2049" w:type="dxa"/>
            <w:vMerge w:val="continue"/>
            <w:tcBorders>
              <w:left w:val="single" w:sz="8" w:space="0" w:color="000001"/>
              <w:right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2409" w:type="dxa"/>
            <w:vMerge w:val="continue"/>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3544" w:type="dxa"/>
            <w:tcBorders>
              <w:bottom w:val="single" w:sz="8" w:space="0" w:color="000001"/>
              <w:insideH w:val="single" w:sz="8" w:space="0" w:color="000001"/>
            </w:tcBorders>
            <w:shd w:color="auto" w:fill="auto" w:val="cle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t>Сообщение заявителя (заявителей), содержащее перечень всех зданий, сооружений, объектов незавершенного строительства, расположенных на испрашиваемом земельном участке, с указанием кадастровых (условных, инвентарных) номеров и адресных ориентиров зданий, сооружений, объектов незавершенного строительства, принадлежащих на соответствующем праве заявителю</w:t>
            </w:r>
          </w:p>
        </w:tc>
        <w:tc>
          <w:tcPr>
            <w:tcW w:w="5540" w:type="dxa"/>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t>Выписка из ЕГРЮЛ о юридическом лице, являющемся заявителем</w:t>
            </w:r>
          </w:p>
        </w:tc>
      </w:tr>
      <w:tr>
        <w:trPr>
          <w:trHeight w:val="512" w:hRule="atLeast"/>
        </w:trPr>
        <w:tc>
          <w:tcPr>
            <w:tcW w:w="530" w:type="dxa"/>
            <w:vMerge w:val="restart"/>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jc w:val="center"/>
              <w:rPr>
                <w:rFonts w:eastAsia="Times New Roman" w:cs="Times New Roman"/>
                <w:color w:val="00000A"/>
                <w:sz w:val="20"/>
                <w:szCs w:val="22"/>
                <w:lang w:eastAsia="ru-RU" w:bidi="ar-SA"/>
              </w:rPr>
            </w:pPr>
            <w:r>
              <w:rPr>
                <w:rFonts w:eastAsia="Times New Roman" w:cs="Times New Roman"/>
                <w:color w:val="00000A"/>
                <w:sz w:val="20"/>
                <w:szCs w:val="22"/>
                <w:lang w:eastAsia="ru-RU" w:bidi="ar-SA"/>
              </w:rPr>
              <w:t>28</w:t>
            </w:r>
          </w:p>
        </w:tc>
        <w:tc>
          <w:tcPr>
            <w:tcW w:w="1815" w:type="dxa"/>
            <w:vMerge w:val="restart"/>
            <w:tcBorders>
              <w:top w:val="single" w:sz="8" w:space="0" w:color="000001"/>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jc w:val="center"/>
              <w:rPr>
                <w:rFonts w:eastAsia="Times New Roman" w:cs="Times New Roman"/>
                <w:color w:val="00000A"/>
                <w:sz w:val="20"/>
                <w:szCs w:val="22"/>
                <w:lang w:eastAsia="ru-RU" w:bidi="ar-SA"/>
              </w:rPr>
            </w:pPr>
            <w:r>
              <w:rPr>
                <w:rFonts w:eastAsia="Times New Roman" w:cs="Times New Roman"/>
                <w:color w:val="00000A"/>
                <w:sz w:val="20"/>
                <w:szCs w:val="22"/>
                <w:lang w:eastAsia="ru-RU" w:bidi="ar-SA"/>
              </w:rPr>
              <w:t>пп.11 п. 2 ст. 39.6</w:t>
            </w:r>
          </w:p>
        </w:tc>
        <w:tc>
          <w:tcPr>
            <w:tcW w:w="2049" w:type="dxa"/>
            <w:vMerge w:val="restart"/>
            <w:tcBorders>
              <w:top w:val="single" w:sz="8" w:space="0" w:color="000001"/>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jc w:val="center"/>
              <w:rPr>
                <w:rFonts w:eastAsia="Times New Roman" w:cs="Times New Roman"/>
                <w:color w:val="00000A"/>
                <w:sz w:val="20"/>
                <w:szCs w:val="22"/>
                <w:lang w:eastAsia="ru-RU" w:bidi="ar-SA"/>
              </w:rPr>
            </w:pPr>
            <w:r>
              <w:rPr>
                <w:rFonts w:eastAsia="Times New Roman" w:cs="Times New Roman"/>
                <w:color w:val="00000A"/>
                <w:sz w:val="20"/>
                <w:szCs w:val="22"/>
                <w:lang w:eastAsia="ru-RU" w:bidi="ar-SA"/>
              </w:rPr>
              <w:t>в аренду</w:t>
            </w:r>
          </w:p>
        </w:tc>
        <w:tc>
          <w:tcPr>
            <w:tcW w:w="2409" w:type="dxa"/>
            <w:vMerge w:val="restart"/>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jc w:val="center"/>
              <w:rPr>
                <w:rFonts w:eastAsia="Times New Roman" w:cs="Times New Roman"/>
                <w:color w:val="00000A"/>
                <w:sz w:val="20"/>
                <w:szCs w:val="22"/>
                <w:lang w:eastAsia="ru-RU" w:bidi="ar-SA"/>
              </w:rPr>
            </w:pPr>
            <w:r>
              <w:rPr>
                <w:rFonts w:eastAsia="Times New Roman" w:cs="Times New Roman"/>
                <w:color w:val="00000A"/>
                <w:sz w:val="20"/>
                <w:szCs w:val="22"/>
                <w:lang w:eastAsia="ru-RU" w:bidi="ar-SA"/>
              </w:rPr>
              <w:t>Юридическое лицо, использующее земельный участок на праве постоянного (бессрочного) пользования</w:t>
            </w:r>
          </w:p>
        </w:tc>
        <w:tc>
          <w:tcPr>
            <w:tcW w:w="3544" w:type="dxa"/>
            <w:vMerge w:val="restart"/>
            <w:tcBorders>
              <w:left w:val="single" w:sz="8" w:space="0" w:color="000001"/>
              <w:right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jc w:val="center"/>
              <w:rPr>
                <w:rFonts w:eastAsia="Times New Roman" w:cs="Times New Roman"/>
                <w:color w:val="00000A"/>
                <w:sz w:val="20"/>
                <w:szCs w:val="22"/>
                <w:lang w:eastAsia="ru-RU" w:bidi="ar-SA"/>
              </w:rPr>
            </w:pPr>
            <w:r>
              <w:rPr>
                <w:rFonts w:eastAsia="Times New Roman" w:cs="Times New Roman"/>
                <w:color w:val="00000A"/>
                <w:sz w:val="20"/>
                <w:szCs w:val="22"/>
                <w:lang w:eastAsia="ru-RU" w:bidi="ar-SA"/>
              </w:rPr>
              <w:t>Документы, удостоверяющие (устанавливающие) права заявителя на испрашиваемый земельный участок, если право на такой земельный участок не зарегистрировано в ЕГРН</w:t>
            </w:r>
          </w:p>
        </w:tc>
        <w:tc>
          <w:tcPr>
            <w:tcW w:w="5540" w:type="dxa"/>
            <w:tcBorders>
              <w:bottom w:val="single" w:sz="8" w:space="0" w:color="000001"/>
              <w:right w:val="single" w:sz="8" w:space="0" w:color="000001"/>
              <w:insideH w:val="single" w:sz="8" w:space="0" w:color="000001"/>
              <w:insideV w:val="single" w:sz="8" w:space="0" w:color="000001"/>
            </w:tcBorders>
            <w:shd w:color="auto" w:fill="auto" w:val="cle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t>Выписка из ЕГРН об объекте недвижимости (об испрашиваемом земельном участке)</w:t>
            </w:r>
          </w:p>
        </w:tc>
      </w:tr>
      <w:tr>
        <w:trPr>
          <w:trHeight w:val="690" w:hRule="atLeast"/>
        </w:trPr>
        <w:tc>
          <w:tcPr>
            <w:tcW w:w="530" w:type="dxa"/>
            <w:vMerge w:val="continue"/>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1815" w:type="dxa"/>
            <w:vMerge w:val="continue"/>
            <w:tcBorders>
              <w:top w:val="single" w:sz="8" w:space="0" w:color="000001"/>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2049" w:type="dxa"/>
            <w:vMerge w:val="continue"/>
            <w:tcBorders>
              <w:top w:val="single" w:sz="8" w:space="0" w:color="000001"/>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2409" w:type="dxa"/>
            <w:vMerge w:val="continue"/>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3544" w:type="dxa"/>
            <w:vMerge w:val="continue"/>
            <w:tcBorders>
              <w:left w:val="single" w:sz="8" w:space="0" w:color="000001"/>
              <w:right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5540" w:type="dxa"/>
            <w:tcBorders>
              <w:bottom w:val="single" w:sz="8" w:space="0" w:color="000001"/>
              <w:right w:val="single" w:sz="8" w:space="0" w:color="000001"/>
              <w:insideH w:val="single" w:sz="8" w:space="0" w:color="000001"/>
              <w:insideV w:val="single" w:sz="8" w:space="0" w:color="000001"/>
            </w:tcBorders>
            <w:shd w:color="auto" w:fill="auto" w:val="cle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t>Выписка из ЕГРЮЛ о юридическом лице, являющемся заявителем</w:t>
            </w:r>
          </w:p>
        </w:tc>
      </w:tr>
      <w:tr>
        <w:trPr>
          <w:trHeight w:val="1108" w:hRule="atLeast"/>
        </w:trPr>
        <w:tc>
          <w:tcPr>
            <w:tcW w:w="530" w:type="dxa"/>
            <w:vMerge w:val="restart"/>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jc w:val="center"/>
              <w:rPr>
                <w:rFonts w:eastAsia="Times New Roman" w:cs="Times New Roman"/>
                <w:color w:val="00000A"/>
                <w:sz w:val="20"/>
                <w:szCs w:val="22"/>
                <w:lang w:eastAsia="ru-RU" w:bidi="ar-SA"/>
              </w:rPr>
            </w:pPr>
            <w:r>
              <w:rPr>
                <w:rFonts w:eastAsia="Times New Roman" w:cs="Times New Roman"/>
                <w:color w:val="00000A"/>
                <w:sz w:val="20"/>
                <w:szCs w:val="22"/>
                <w:lang w:eastAsia="ru-RU" w:bidi="ar-SA"/>
              </w:rPr>
              <w:t>29</w:t>
            </w:r>
          </w:p>
        </w:tc>
        <w:tc>
          <w:tcPr>
            <w:tcW w:w="1815" w:type="dxa"/>
            <w:vMerge w:val="restart"/>
            <w:tcBorders>
              <w:top w:val="single" w:sz="8" w:space="0" w:color="000001"/>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jc w:val="center"/>
              <w:rPr>
                <w:rFonts w:eastAsia="Times New Roman" w:cs="Times New Roman"/>
                <w:color w:val="00000A"/>
                <w:sz w:val="20"/>
                <w:szCs w:val="22"/>
                <w:lang w:eastAsia="ru-RU" w:bidi="ar-SA"/>
              </w:rPr>
            </w:pPr>
            <w:r>
              <w:rPr>
                <w:rFonts w:eastAsia="Times New Roman" w:cs="Times New Roman"/>
                <w:color w:val="00000A"/>
                <w:sz w:val="20"/>
                <w:szCs w:val="22"/>
                <w:lang w:eastAsia="ru-RU" w:bidi="ar-SA"/>
              </w:rPr>
              <w:t>пп.12 п. 2 ст.39.6</w:t>
            </w:r>
          </w:p>
        </w:tc>
        <w:tc>
          <w:tcPr>
            <w:tcW w:w="2049" w:type="dxa"/>
            <w:vMerge w:val="restart"/>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jc w:val="center"/>
              <w:rPr>
                <w:rFonts w:eastAsia="Times New Roman" w:cs="Times New Roman"/>
                <w:color w:val="00000A"/>
                <w:sz w:val="20"/>
                <w:szCs w:val="22"/>
                <w:lang w:eastAsia="ru-RU" w:bidi="ar-SA"/>
              </w:rPr>
            </w:pPr>
            <w:r>
              <w:rPr>
                <w:rFonts w:eastAsia="Times New Roman" w:cs="Times New Roman"/>
                <w:color w:val="00000A"/>
                <w:sz w:val="20"/>
                <w:szCs w:val="22"/>
                <w:lang w:eastAsia="ru-RU" w:bidi="ar-SA"/>
              </w:rPr>
              <w:t>в аренду</w:t>
            </w:r>
          </w:p>
        </w:tc>
        <w:tc>
          <w:tcPr>
            <w:tcW w:w="2409" w:type="dxa"/>
            <w:vMerge w:val="restart"/>
            <w:tcBorders>
              <w:left w:val="single" w:sz="8" w:space="0" w:color="000001"/>
              <w:bottom w:val="single" w:sz="8" w:space="0" w:color="000001"/>
              <w:insideH w:val="single" w:sz="8" w:space="0" w:color="000001"/>
            </w:tcBorders>
            <w:shd w:color="auto" w:fill="auto" w:val="clear"/>
            <w:tcMar>
              <w:left w:w="98" w:type="dxa"/>
            </w:tcMar>
            <w:vAlign w:val="center"/>
          </w:tcPr>
          <w:p>
            <w:pPr>
              <w:pStyle w:val="Normal"/>
              <w:suppressAutoHyphens w:val="false"/>
              <w:spacing w:lineRule="auto" w:line="276" w:before="0" w:after="200"/>
              <w:jc w:val="center"/>
              <w:rPr>
                <w:rFonts w:eastAsia="Times New Roman" w:cs="Times New Roman"/>
                <w:color w:val="00000A"/>
                <w:sz w:val="20"/>
                <w:szCs w:val="22"/>
                <w:lang w:eastAsia="ru-RU" w:bidi="ar-SA"/>
              </w:rPr>
            </w:pPr>
            <w:r>
              <w:rPr>
                <w:rFonts w:eastAsia="Times New Roman" w:cs="Times New Roman"/>
                <w:color w:val="00000A"/>
                <w:sz w:val="20"/>
                <w:szCs w:val="22"/>
                <w:lang w:eastAsia="ru-RU" w:bidi="ar-SA"/>
              </w:rPr>
              <w:t>Крестьянское (фермерское) хозяйство или сельскохозяйственная организация</w:t>
            </w:r>
          </w:p>
        </w:tc>
        <w:tc>
          <w:tcPr>
            <w:tcW w:w="3544" w:type="dxa"/>
            <w:vMerge w:val="restart"/>
            <w:tcBorders>
              <w:top w:val="single" w:sz="8" w:space="0" w:color="000001"/>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jc w:val="center"/>
              <w:rPr>
                <w:rFonts w:eastAsia="Times New Roman" w:cs="Times New Roman"/>
                <w:color w:val="00000A"/>
                <w:sz w:val="20"/>
                <w:szCs w:val="22"/>
                <w:lang w:eastAsia="ru-RU" w:bidi="ar-SA"/>
              </w:rPr>
            </w:pPr>
            <w:r>
              <w:rPr>
                <w:rFonts w:eastAsia="Times New Roman" w:cs="Times New Roman"/>
                <w:color w:val="00000A"/>
                <w:sz w:val="20"/>
                <w:szCs w:val="22"/>
                <w:lang w:eastAsia="ru-RU" w:bidi="ar-SA"/>
              </w:rPr>
              <w:t>Х</w:t>
            </w:r>
          </w:p>
        </w:tc>
        <w:tc>
          <w:tcPr>
            <w:tcW w:w="5540" w:type="dxa"/>
            <w:tcBorders>
              <w:bottom w:val="single" w:sz="8" w:space="0" w:color="000001"/>
              <w:right w:val="single" w:sz="8" w:space="0" w:color="000001"/>
              <w:insideH w:val="single" w:sz="8" w:space="0" w:color="000001"/>
              <w:insideV w:val="single" w:sz="8" w:space="0" w:color="000001"/>
            </w:tcBorders>
            <w:shd w:color="auto" w:fill="auto" w:val="cle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t xml:space="preserve"> </w:t>
            </w:r>
            <w:r>
              <w:rPr>
                <w:rFonts w:eastAsia="Times New Roman" w:cs="Times New Roman"/>
                <w:color w:val="00000A"/>
                <w:sz w:val="20"/>
                <w:szCs w:val="22"/>
                <w:lang w:eastAsia="ru-RU" w:bidi="ar-SA"/>
              </w:rPr>
              <w:t>Выписка из ЕГРН об объекте недвижимости (об испрашиваемом земельном участке)</w:t>
            </w:r>
          </w:p>
        </w:tc>
      </w:tr>
      <w:tr>
        <w:trPr>
          <w:trHeight w:val="1635" w:hRule="atLeast"/>
        </w:trPr>
        <w:tc>
          <w:tcPr>
            <w:tcW w:w="530" w:type="dxa"/>
            <w:vMerge w:val="continue"/>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1815" w:type="dxa"/>
            <w:vMerge w:val="continue"/>
            <w:tcBorders>
              <w:top w:val="single" w:sz="8" w:space="0" w:color="000001"/>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2049" w:type="dxa"/>
            <w:vMerge w:val="continue"/>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2409" w:type="dxa"/>
            <w:vMerge w:val="continue"/>
            <w:tcBorders>
              <w:left w:val="single" w:sz="8" w:space="0" w:color="000001"/>
              <w:bottom w:val="single" w:sz="8" w:space="0" w:color="000001"/>
              <w:insideH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3544" w:type="dxa"/>
            <w:vMerge w:val="continue"/>
            <w:tcBorders>
              <w:top w:val="single" w:sz="8" w:space="0" w:color="000001"/>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5540" w:type="dxa"/>
            <w:tcBorders>
              <w:bottom w:val="single" w:sz="8" w:space="0" w:color="000001"/>
              <w:right w:val="single" w:sz="8" w:space="0" w:color="000001"/>
              <w:insideH w:val="single" w:sz="8" w:space="0" w:color="000001"/>
              <w:insideV w:val="single" w:sz="8" w:space="0" w:color="000001"/>
            </w:tcBorders>
            <w:shd w:color="auto" w:fill="auto" w:val="cle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t xml:space="preserve"> </w:t>
            </w:r>
            <w:r>
              <w:rPr>
                <w:rFonts w:eastAsia="Times New Roman" w:cs="Times New Roman"/>
                <w:color w:val="00000A"/>
                <w:sz w:val="20"/>
                <w:szCs w:val="22"/>
                <w:lang w:eastAsia="ru-RU" w:bidi="ar-SA"/>
              </w:rPr>
              <w:t>Выписка из ЕГРЮЛ о юридическом лице, являющемся заявителем</w:t>
            </w:r>
          </w:p>
        </w:tc>
      </w:tr>
      <w:tr>
        <w:trPr>
          <w:trHeight w:val="451" w:hRule="atLeast"/>
        </w:trPr>
        <w:tc>
          <w:tcPr>
            <w:tcW w:w="530" w:type="dxa"/>
            <w:vMerge w:val="continue"/>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1815" w:type="dxa"/>
            <w:vMerge w:val="continue"/>
            <w:tcBorders>
              <w:top w:val="single" w:sz="8" w:space="0" w:color="000001"/>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2049" w:type="dxa"/>
            <w:vMerge w:val="continue"/>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2409" w:type="dxa"/>
            <w:vMerge w:val="continue"/>
            <w:tcBorders>
              <w:left w:val="single" w:sz="8" w:space="0" w:color="000001"/>
              <w:bottom w:val="single" w:sz="8" w:space="0" w:color="000001"/>
              <w:insideH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3544" w:type="dxa"/>
            <w:vMerge w:val="continue"/>
            <w:tcBorders>
              <w:top w:val="single" w:sz="8" w:space="0" w:color="000001"/>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5540" w:type="dxa"/>
            <w:tcBorders>
              <w:bottom w:val="single" w:sz="8" w:space="0" w:color="000001"/>
              <w:right w:val="single" w:sz="8" w:space="0" w:color="000001"/>
              <w:insideH w:val="single" w:sz="8" w:space="0" w:color="000001"/>
              <w:insideV w:val="single" w:sz="8" w:space="0" w:color="000001"/>
            </w:tcBorders>
            <w:shd w:color="auto" w:fill="auto" w:val="cle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t>Выписка из ЕГРИП об индивидуальном предпринимателе, являющемся заявителем</w:t>
            </w:r>
          </w:p>
        </w:tc>
      </w:tr>
      <w:tr>
        <w:trPr>
          <w:trHeight w:val="543" w:hRule="atLeast"/>
        </w:trPr>
        <w:tc>
          <w:tcPr>
            <w:tcW w:w="530" w:type="dxa"/>
            <w:vMerge w:val="restart"/>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jc w:val="center"/>
              <w:rPr>
                <w:rFonts w:eastAsia="Times New Roman" w:cs="Times New Roman"/>
                <w:color w:val="00000A"/>
                <w:sz w:val="20"/>
                <w:szCs w:val="22"/>
                <w:lang w:eastAsia="ru-RU" w:bidi="ar-SA"/>
              </w:rPr>
            </w:pPr>
            <w:r>
              <w:rPr>
                <w:rFonts w:eastAsia="Times New Roman" w:cs="Times New Roman"/>
                <w:color w:val="00000A"/>
                <w:sz w:val="20"/>
                <w:szCs w:val="22"/>
                <w:lang w:eastAsia="ru-RU" w:bidi="ar-SA"/>
              </w:rPr>
              <w:t>30</w:t>
            </w:r>
          </w:p>
        </w:tc>
        <w:tc>
          <w:tcPr>
            <w:tcW w:w="1815" w:type="dxa"/>
            <w:vMerge w:val="restart"/>
            <w:tcBorders>
              <w:top w:val="single" w:sz="8" w:space="0" w:color="000001"/>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jc w:val="center"/>
              <w:rPr>
                <w:rFonts w:eastAsia="Times New Roman" w:cs="Times New Roman"/>
                <w:color w:val="00000A"/>
                <w:sz w:val="20"/>
                <w:szCs w:val="22"/>
                <w:lang w:eastAsia="ru-RU" w:bidi="ar-SA"/>
              </w:rPr>
            </w:pPr>
            <w:r>
              <w:rPr>
                <w:rFonts w:eastAsia="Times New Roman" w:cs="Times New Roman"/>
                <w:color w:val="00000A"/>
                <w:sz w:val="20"/>
                <w:szCs w:val="22"/>
                <w:lang w:eastAsia="ru-RU" w:bidi="ar-SA"/>
              </w:rPr>
              <w:t>пп.13 п. 2 ст. 39.6</w:t>
            </w:r>
          </w:p>
        </w:tc>
        <w:tc>
          <w:tcPr>
            <w:tcW w:w="2049" w:type="dxa"/>
            <w:vMerge w:val="restart"/>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jc w:val="center"/>
              <w:rPr>
                <w:rFonts w:eastAsia="Times New Roman" w:cs="Times New Roman"/>
                <w:color w:val="00000A"/>
                <w:sz w:val="20"/>
                <w:szCs w:val="22"/>
                <w:lang w:eastAsia="ru-RU" w:bidi="ar-SA"/>
              </w:rPr>
            </w:pPr>
            <w:r>
              <w:rPr>
                <w:rFonts w:eastAsia="Times New Roman" w:cs="Times New Roman"/>
                <w:color w:val="00000A"/>
                <w:sz w:val="20"/>
                <w:szCs w:val="22"/>
                <w:lang w:eastAsia="ru-RU" w:bidi="ar-SA"/>
              </w:rPr>
              <w:t>в аренду</w:t>
            </w:r>
          </w:p>
        </w:tc>
        <w:tc>
          <w:tcPr>
            <w:tcW w:w="2409" w:type="dxa"/>
            <w:vMerge w:val="restart"/>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jc w:val="center"/>
              <w:rPr>
                <w:rFonts w:eastAsia="Times New Roman" w:cs="Times New Roman"/>
                <w:color w:val="00000A"/>
                <w:sz w:val="20"/>
                <w:szCs w:val="22"/>
                <w:lang w:eastAsia="ru-RU" w:bidi="ar-SA"/>
              </w:rPr>
            </w:pPr>
            <w:r>
              <w:rPr>
                <w:rFonts w:eastAsia="Times New Roman" w:cs="Times New Roman"/>
                <w:color w:val="00000A"/>
                <w:sz w:val="20"/>
                <w:szCs w:val="22"/>
                <w:lang w:eastAsia="ru-RU" w:bidi="ar-SA"/>
              </w:rPr>
              <w:t>Лицо, с которым заключен договор о развитии застроенной территории</w:t>
            </w:r>
          </w:p>
        </w:tc>
        <w:tc>
          <w:tcPr>
            <w:tcW w:w="3544" w:type="dxa"/>
            <w:vMerge w:val="restart"/>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jc w:val="center"/>
              <w:rPr>
                <w:rFonts w:eastAsia="Times New Roman" w:cs="Times New Roman"/>
                <w:color w:val="00000A"/>
                <w:sz w:val="20"/>
                <w:szCs w:val="22"/>
                <w:lang w:eastAsia="ru-RU" w:bidi="ar-SA"/>
              </w:rPr>
            </w:pPr>
            <w:r>
              <w:rPr>
                <w:rFonts w:eastAsia="Times New Roman" w:cs="Times New Roman"/>
                <w:color w:val="00000A"/>
                <w:sz w:val="20"/>
                <w:szCs w:val="22"/>
                <w:lang w:eastAsia="ru-RU" w:bidi="ar-SA"/>
              </w:rPr>
              <w:t>Договор о развитии застроенной территории</w:t>
            </w:r>
          </w:p>
        </w:tc>
        <w:tc>
          <w:tcPr>
            <w:tcW w:w="5540" w:type="dxa"/>
            <w:tcBorders>
              <w:top w:val="single" w:sz="8" w:space="0" w:color="000001"/>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t>Выписка из ЕГРН об объекте недвижимости (об испрашиваемом земельном участке)</w:t>
            </w:r>
          </w:p>
        </w:tc>
      </w:tr>
      <w:tr>
        <w:trPr>
          <w:trHeight w:val="551" w:hRule="atLeast"/>
        </w:trPr>
        <w:tc>
          <w:tcPr>
            <w:tcW w:w="530" w:type="dxa"/>
            <w:vMerge w:val="continue"/>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1815" w:type="dxa"/>
            <w:vMerge w:val="continue"/>
            <w:tcBorders>
              <w:top w:val="single" w:sz="8" w:space="0" w:color="000001"/>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2049" w:type="dxa"/>
            <w:vMerge w:val="continue"/>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2409" w:type="dxa"/>
            <w:vMerge w:val="continue"/>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3544" w:type="dxa"/>
            <w:vMerge w:val="continue"/>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5540" w:type="dxa"/>
            <w:tcBorders>
              <w:top w:val="single" w:sz="8" w:space="0" w:color="000001"/>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t>Утвержденный проект планировки и утвержденный проект межевания территории</w:t>
            </w:r>
          </w:p>
        </w:tc>
      </w:tr>
      <w:tr>
        <w:trPr>
          <w:trHeight w:val="545" w:hRule="atLeast"/>
        </w:trPr>
        <w:tc>
          <w:tcPr>
            <w:tcW w:w="530" w:type="dxa"/>
            <w:vMerge w:val="continue"/>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1815" w:type="dxa"/>
            <w:vMerge w:val="continue"/>
            <w:tcBorders>
              <w:top w:val="single" w:sz="8" w:space="0" w:color="000001"/>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2049" w:type="dxa"/>
            <w:vMerge w:val="continue"/>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2409" w:type="dxa"/>
            <w:vMerge w:val="continue"/>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3544" w:type="dxa"/>
            <w:vMerge w:val="continue"/>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5540" w:type="dxa"/>
            <w:tcBorders>
              <w:top w:val="single" w:sz="8" w:space="0" w:color="000001"/>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t>Выписка из ЕГРЮЛ о юридическом лице, являющемся заявителем</w:t>
            </w:r>
          </w:p>
        </w:tc>
      </w:tr>
      <w:tr>
        <w:trPr>
          <w:trHeight w:val="645" w:hRule="atLeast"/>
        </w:trPr>
        <w:tc>
          <w:tcPr>
            <w:tcW w:w="530" w:type="dxa"/>
            <w:vMerge w:val="restart"/>
            <w:tcBorders>
              <w:left w:val="single" w:sz="8" w:space="0" w:color="000001"/>
              <w:right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jc w:val="center"/>
              <w:rPr>
                <w:rFonts w:eastAsia="Times New Roman" w:cs="Times New Roman"/>
                <w:color w:val="00000A"/>
                <w:sz w:val="20"/>
                <w:szCs w:val="22"/>
                <w:lang w:eastAsia="ru-RU" w:bidi="ar-SA"/>
              </w:rPr>
            </w:pPr>
            <w:r>
              <w:rPr>
                <w:rFonts w:eastAsia="Times New Roman" w:cs="Times New Roman"/>
                <w:color w:val="00000A"/>
                <w:sz w:val="20"/>
                <w:szCs w:val="22"/>
                <w:lang w:eastAsia="ru-RU" w:bidi="ar-SA"/>
              </w:rPr>
              <w:t>31</w:t>
            </w:r>
          </w:p>
        </w:tc>
        <w:tc>
          <w:tcPr>
            <w:tcW w:w="1815" w:type="dxa"/>
            <w:vMerge w:val="restart"/>
            <w:tcBorders>
              <w:top w:val="single" w:sz="8" w:space="0" w:color="000001"/>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jc w:val="center"/>
              <w:rPr>
                <w:rFonts w:eastAsia="Times New Roman" w:cs="Times New Roman"/>
                <w:color w:val="00000A"/>
                <w:sz w:val="20"/>
                <w:szCs w:val="22"/>
                <w:lang w:eastAsia="ru-RU" w:bidi="ar-SA"/>
              </w:rPr>
            </w:pPr>
            <w:r>
              <w:rPr>
                <w:rFonts w:eastAsia="Times New Roman" w:cs="Times New Roman"/>
                <w:color w:val="00000A"/>
                <w:sz w:val="20"/>
                <w:szCs w:val="22"/>
                <w:lang w:eastAsia="ru-RU" w:bidi="ar-SA"/>
              </w:rPr>
              <w:t>пп.13.1 п. 2 ст. 39.6</w:t>
            </w:r>
          </w:p>
        </w:tc>
        <w:tc>
          <w:tcPr>
            <w:tcW w:w="2049" w:type="dxa"/>
            <w:vMerge w:val="restart"/>
            <w:tcBorders>
              <w:left w:val="single" w:sz="8" w:space="0" w:color="000001"/>
              <w:right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jc w:val="center"/>
              <w:rPr>
                <w:rFonts w:eastAsia="Times New Roman" w:cs="Times New Roman"/>
                <w:color w:val="00000A"/>
                <w:sz w:val="20"/>
                <w:szCs w:val="22"/>
                <w:lang w:eastAsia="ru-RU" w:bidi="ar-SA"/>
              </w:rPr>
            </w:pPr>
            <w:r>
              <w:rPr>
                <w:rFonts w:eastAsia="Times New Roman" w:cs="Times New Roman"/>
                <w:color w:val="00000A"/>
                <w:sz w:val="20"/>
                <w:szCs w:val="22"/>
                <w:lang w:eastAsia="ru-RU" w:bidi="ar-SA"/>
              </w:rPr>
              <w:t>в аренду</w:t>
            </w:r>
          </w:p>
        </w:tc>
        <w:tc>
          <w:tcPr>
            <w:tcW w:w="2409" w:type="dxa"/>
            <w:vMerge w:val="restart"/>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jc w:val="center"/>
              <w:rPr>
                <w:rFonts w:eastAsia="Times New Roman" w:cs="Times New Roman"/>
                <w:color w:val="00000A"/>
                <w:sz w:val="20"/>
                <w:szCs w:val="22"/>
                <w:lang w:eastAsia="ru-RU" w:bidi="ar-SA"/>
              </w:rPr>
            </w:pPr>
            <w:r>
              <w:rPr>
                <w:rFonts w:eastAsia="Times New Roman" w:cs="Times New Roman"/>
                <w:color w:val="00000A"/>
                <w:sz w:val="20"/>
                <w:szCs w:val="22"/>
                <w:lang w:eastAsia="ru-RU" w:bidi="ar-SA"/>
              </w:rPr>
              <w:t>Юридическое лицо, с которым заключен договор об освоении территории в целях строительства стандартного жилья</w:t>
            </w:r>
          </w:p>
        </w:tc>
        <w:tc>
          <w:tcPr>
            <w:tcW w:w="3544" w:type="dxa"/>
            <w:vMerge w:val="restart"/>
            <w:tcBorders>
              <w:left w:val="single" w:sz="8" w:space="0" w:color="000001"/>
              <w:right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jc w:val="center"/>
              <w:rPr>
                <w:rFonts w:eastAsia="Times New Roman" w:cs="Times New Roman"/>
                <w:color w:val="00000A"/>
                <w:sz w:val="20"/>
                <w:szCs w:val="22"/>
                <w:lang w:eastAsia="ru-RU" w:bidi="ar-SA"/>
              </w:rPr>
            </w:pPr>
            <w:r>
              <w:rPr>
                <w:rFonts w:eastAsia="Times New Roman" w:cs="Times New Roman"/>
                <w:color w:val="00000A"/>
                <w:sz w:val="20"/>
                <w:szCs w:val="22"/>
                <w:lang w:eastAsia="ru-RU" w:bidi="ar-SA"/>
              </w:rPr>
              <w:t>Договор об освоении территории в целях строительства стандартного жилья</w:t>
            </w:r>
          </w:p>
        </w:tc>
        <w:tc>
          <w:tcPr>
            <w:tcW w:w="5540" w:type="dxa"/>
            <w:tcBorders>
              <w:bottom w:val="single" w:sz="8" w:space="0" w:color="000001"/>
              <w:right w:val="single" w:sz="8" w:space="0" w:color="000001"/>
              <w:insideH w:val="single" w:sz="8" w:space="0" w:color="000001"/>
              <w:insideV w:val="single" w:sz="8" w:space="0" w:color="000001"/>
            </w:tcBorders>
            <w:shd w:color="auto" w:fill="auto" w:val="cle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t>Утвержденный проект планировки и утвержденный проект межевания территории</w:t>
            </w:r>
          </w:p>
        </w:tc>
      </w:tr>
      <w:tr>
        <w:trPr>
          <w:trHeight w:val="645" w:hRule="atLeast"/>
        </w:trPr>
        <w:tc>
          <w:tcPr>
            <w:tcW w:w="530" w:type="dxa"/>
            <w:vMerge w:val="continue"/>
            <w:tcBorders>
              <w:left w:val="single" w:sz="8" w:space="0" w:color="000001"/>
              <w:right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1815" w:type="dxa"/>
            <w:vMerge w:val="continue"/>
            <w:tcBorders>
              <w:top w:val="single" w:sz="8" w:space="0" w:color="000001"/>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2049" w:type="dxa"/>
            <w:vMerge w:val="continue"/>
            <w:tcBorders>
              <w:left w:val="single" w:sz="8" w:space="0" w:color="000001"/>
              <w:right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2409" w:type="dxa"/>
            <w:vMerge w:val="continue"/>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3544" w:type="dxa"/>
            <w:vMerge w:val="continue"/>
            <w:tcBorders>
              <w:left w:val="single" w:sz="8" w:space="0" w:color="000001"/>
              <w:right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5540" w:type="dxa"/>
            <w:tcBorders>
              <w:right w:val="single" w:sz="8" w:space="0" w:color="000001"/>
              <w:insideV w:val="single" w:sz="8" w:space="0" w:color="000001"/>
            </w:tcBorders>
            <w:shd w:color="auto" w:fill="auto" w:val="cle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t>Выписка из ЕГРН об объекте недвижимости (об испрашиваемом земельном участке)</w:t>
            </w:r>
          </w:p>
        </w:tc>
      </w:tr>
      <w:tr>
        <w:trPr>
          <w:trHeight w:val="628" w:hRule="atLeast"/>
        </w:trPr>
        <w:tc>
          <w:tcPr>
            <w:tcW w:w="530" w:type="dxa"/>
            <w:vMerge w:val="continue"/>
            <w:tcBorders>
              <w:left w:val="single" w:sz="8" w:space="0" w:color="000001"/>
              <w:right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1815" w:type="dxa"/>
            <w:vMerge w:val="continue"/>
            <w:tcBorders>
              <w:top w:val="single" w:sz="8" w:space="0" w:color="000001"/>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2049" w:type="dxa"/>
            <w:vMerge w:val="continue"/>
            <w:tcBorders>
              <w:left w:val="single" w:sz="8" w:space="0" w:color="000001"/>
              <w:right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2409" w:type="dxa"/>
            <w:vMerge w:val="continue"/>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3544" w:type="dxa"/>
            <w:vMerge w:val="continue"/>
            <w:tcBorders>
              <w:left w:val="single" w:sz="8" w:space="0" w:color="000001"/>
              <w:right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5540" w:type="dxa"/>
            <w:tcBorders>
              <w:top w:val="single" w:sz="8" w:space="0" w:color="000001"/>
              <w:bottom w:val="single" w:sz="8" w:space="0" w:color="000001"/>
              <w:right w:val="single" w:sz="8" w:space="0" w:color="000001"/>
              <w:insideH w:val="single" w:sz="8" w:space="0" w:color="000001"/>
              <w:insideV w:val="single" w:sz="8" w:space="0" w:color="000001"/>
            </w:tcBorders>
            <w:shd w:color="auto" w:fill="auto" w:val="cle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t>Выписка из ЕГРЮЛ о юридическом лице, являющемся заявителем</w:t>
            </w:r>
          </w:p>
        </w:tc>
      </w:tr>
      <w:tr>
        <w:trPr>
          <w:trHeight w:val="645" w:hRule="atLeast"/>
        </w:trPr>
        <w:tc>
          <w:tcPr>
            <w:tcW w:w="530" w:type="dxa"/>
            <w:vMerge w:val="continue"/>
            <w:tcBorders>
              <w:left w:val="single" w:sz="8" w:space="0" w:color="000001"/>
              <w:right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1815" w:type="dxa"/>
            <w:vMerge w:val="continue"/>
            <w:tcBorders>
              <w:top w:val="single" w:sz="8" w:space="0" w:color="000001"/>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2049" w:type="dxa"/>
            <w:vMerge w:val="continue"/>
            <w:tcBorders>
              <w:left w:val="single" w:sz="8" w:space="0" w:color="000001"/>
              <w:right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2409" w:type="dxa"/>
            <w:vMerge w:val="restart"/>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jc w:val="center"/>
              <w:rPr>
                <w:rFonts w:eastAsia="Times New Roman" w:cs="Times New Roman"/>
                <w:color w:val="00000A"/>
                <w:sz w:val="20"/>
                <w:szCs w:val="22"/>
                <w:lang w:eastAsia="ru-RU" w:bidi="ar-SA"/>
              </w:rPr>
            </w:pPr>
            <w:r>
              <w:rPr>
                <w:rFonts w:eastAsia="Times New Roman" w:cs="Times New Roman"/>
                <w:color w:val="00000A"/>
                <w:sz w:val="20"/>
                <w:szCs w:val="22"/>
                <w:lang w:eastAsia="ru-RU" w:bidi="ar-SA"/>
              </w:rPr>
              <w:t>Юридическое лицо, с которым заключен договор о комплексном освоении территории в целях строительства стандартного жилья</w:t>
            </w:r>
          </w:p>
        </w:tc>
        <w:tc>
          <w:tcPr>
            <w:tcW w:w="3544" w:type="dxa"/>
            <w:vMerge w:val="restart"/>
            <w:tcBorders>
              <w:left w:val="single" w:sz="8" w:space="0" w:color="000001"/>
              <w:bottom w:val="single" w:sz="8" w:space="0" w:color="000001"/>
              <w:insideH w:val="single" w:sz="8" w:space="0" w:color="000001"/>
            </w:tcBorders>
            <w:shd w:color="auto" w:fill="auto" w:val="clear"/>
            <w:tcMar>
              <w:left w:w="98" w:type="dxa"/>
            </w:tcMar>
            <w:vAlign w:val="center"/>
          </w:tcPr>
          <w:p>
            <w:pPr>
              <w:pStyle w:val="Normal"/>
              <w:suppressAutoHyphens w:val="false"/>
              <w:spacing w:lineRule="auto" w:line="276" w:before="0" w:after="200"/>
              <w:jc w:val="center"/>
              <w:rPr>
                <w:rFonts w:eastAsia="Times New Roman" w:cs="Times New Roman"/>
                <w:color w:val="00000A"/>
                <w:sz w:val="20"/>
                <w:szCs w:val="22"/>
                <w:lang w:eastAsia="ru-RU" w:bidi="ar-SA"/>
              </w:rPr>
            </w:pPr>
            <w:r>
              <w:rPr>
                <w:rFonts w:eastAsia="Times New Roman" w:cs="Times New Roman"/>
                <w:color w:val="00000A"/>
                <w:sz w:val="20"/>
                <w:szCs w:val="22"/>
                <w:lang w:eastAsia="ru-RU" w:bidi="ar-SA"/>
              </w:rPr>
              <w:t>Договор о комплексном освоении территории в целях строительства стандартного жилья</w:t>
            </w:r>
          </w:p>
        </w:tc>
        <w:tc>
          <w:tcPr>
            <w:tcW w:w="5540" w:type="dxa"/>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t>Утвержденный проект планировки и утвержденный проект межевания территории</w:t>
            </w:r>
          </w:p>
        </w:tc>
      </w:tr>
      <w:tr>
        <w:trPr>
          <w:trHeight w:val="645" w:hRule="atLeast"/>
        </w:trPr>
        <w:tc>
          <w:tcPr>
            <w:tcW w:w="530" w:type="dxa"/>
            <w:vMerge w:val="continue"/>
            <w:tcBorders>
              <w:left w:val="single" w:sz="8" w:space="0" w:color="000001"/>
              <w:right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1815" w:type="dxa"/>
            <w:vMerge w:val="continue"/>
            <w:tcBorders>
              <w:top w:val="single" w:sz="8" w:space="0" w:color="000001"/>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2049" w:type="dxa"/>
            <w:vMerge w:val="continue"/>
            <w:tcBorders>
              <w:left w:val="single" w:sz="8" w:space="0" w:color="000001"/>
              <w:right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2409" w:type="dxa"/>
            <w:vMerge w:val="continue"/>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3544" w:type="dxa"/>
            <w:vMerge w:val="continue"/>
            <w:tcBorders>
              <w:left w:val="single" w:sz="8" w:space="0" w:color="000001"/>
              <w:bottom w:val="single" w:sz="8" w:space="0" w:color="000001"/>
              <w:insideH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5540" w:type="dxa"/>
            <w:tcBorders>
              <w:left w:val="single" w:sz="8" w:space="0" w:color="000001"/>
              <w:right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t>Выписка из ЕГРН об объекте недвижимости (об испрашиваемом земельном участке)</w:t>
            </w:r>
          </w:p>
        </w:tc>
      </w:tr>
      <w:tr>
        <w:trPr>
          <w:trHeight w:val="629" w:hRule="atLeast"/>
        </w:trPr>
        <w:tc>
          <w:tcPr>
            <w:tcW w:w="530" w:type="dxa"/>
            <w:vMerge w:val="continue"/>
            <w:tcBorders>
              <w:left w:val="single" w:sz="8" w:space="0" w:color="000001"/>
              <w:right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1815" w:type="dxa"/>
            <w:vMerge w:val="continue"/>
            <w:tcBorders>
              <w:top w:val="single" w:sz="8" w:space="0" w:color="000001"/>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2049" w:type="dxa"/>
            <w:vMerge w:val="continue"/>
            <w:tcBorders>
              <w:left w:val="single" w:sz="8" w:space="0" w:color="000001"/>
              <w:right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2409" w:type="dxa"/>
            <w:vMerge w:val="continue"/>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3544" w:type="dxa"/>
            <w:vMerge w:val="continue"/>
            <w:tcBorders>
              <w:left w:val="single" w:sz="8" w:space="0" w:color="000001"/>
              <w:bottom w:val="single" w:sz="8" w:space="0" w:color="000001"/>
              <w:insideH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5540" w:type="dxa"/>
            <w:tcBorders>
              <w:top w:val="single" w:sz="8" w:space="0" w:color="000001"/>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t>Выписка из ЕГРЮЛ о юридическом лице, являющемся заявителем</w:t>
            </w:r>
          </w:p>
        </w:tc>
      </w:tr>
      <w:tr>
        <w:trPr>
          <w:trHeight w:val="553" w:hRule="atLeast"/>
        </w:trPr>
        <w:tc>
          <w:tcPr>
            <w:tcW w:w="530" w:type="dxa"/>
            <w:vMerge w:val="restart"/>
            <w:tcBorders>
              <w:top w:val="single" w:sz="8" w:space="0" w:color="000001"/>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jc w:val="center"/>
              <w:rPr>
                <w:rFonts w:eastAsia="Times New Roman" w:cs="Times New Roman"/>
                <w:color w:val="00000A"/>
                <w:sz w:val="20"/>
                <w:szCs w:val="22"/>
                <w:lang w:eastAsia="ru-RU" w:bidi="ar-SA"/>
              </w:rPr>
            </w:pPr>
            <w:r>
              <w:rPr>
                <w:rFonts w:eastAsia="Times New Roman" w:cs="Times New Roman"/>
                <w:color w:val="00000A"/>
                <w:sz w:val="20"/>
                <w:szCs w:val="22"/>
                <w:lang w:eastAsia="ru-RU" w:bidi="ar-SA"/>
              </w:rPr>
              <w:t>32</w:t>
            </w:r>
          </w:p>
        </w:tc>
        <w:tc>
          <w:tcPr>
            <w:tcW w:w="1815" w:type="dxa"/>
            <w:vMerge w:val="restart"/>
            <w:tcBorders>
              <w:top w:val="single" w:sz="8" w:space="0" w:color="000001"/>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jc w:val="center"/>
              <w:rPr>
                <w:rFonts w:eastAsia="Times New Roman" w:cs="Times New Roman"/>
                <w:color w:val="00000A"/>
                <w:sz w:val="20"/>
                <w:szCs w:val="22"/>
                <w:lang w:eastAsia="ru-RU" w:bidi="ar-SA"/>
              </w:rPr>
            </w:pPr>
            <w:r>
              <w:rPr>
                <w:rFonts w:eastAsia="Times New Roman" w:cs="Times New Roman"/>
                <w:color w:val="00000A"/>
                <w:sz w:val="20"/>
                <w:szCs w:val="22"/>
                <w:lang w:eastAsia="ru-RU" w:bidi="ar-SA"/>
              </w:rPr>
              <w:t>пп.13.2 и 13.3  п. 2 ст. 39.6</w:t>
            </w:r>
          </w:p>
        </w:tc>
        <w:tc>
          <w:tcPr>
            <w:tcW w:w="2049" w:type="dxa"/>
            <w:vMerge w:val="restart"/>
            <w:tcBorders>
              <w:top w:val="single" w:sz="8" w:space="0" w:color="000001"/>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jc w:val="center"/>
              <w:rPr>
                <w:rFonts w:eastAsia="Times New Roman" w:cs="Times New Roman"/>
                <w:color w:val="00000A"/>
                <w:sz w:val="20"/>
                <w:szCs w:val="22"/>
                <w:lang w:eastAsia="ru-RU" w:bidi="ar-SA"/>
              </w:rPr>
            </w:pPr>
            <w:r>
              <w:rPr>
                <w:rFonts w:eastAsia="Times New Roman" w:cs="Times New Roman"/>
                <w:color w:val="00000A"/>
                <w:sz w:val="20"/>
                <w:szCs w:val="22"/>
                <w:lang w:eastAsia="ru-RU" w:bidi="ar-SA"/>
              </w:rPr>
              <w:t>в аренду</w:t>
            </w:r>
          </w:p>
        </w:tc>
        <w:tc>
          <w:tcPr>
            <w:tcW w:w="2409" w:type="dxa"/>
            <w:vMerge w:val="restart"/>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jc w:val="center"/>
              <w:rPr>
                <w:rFonts w:eastAsia="Times New Roman" w:cs="Times New Roman"/>
                <w:color w:val="00000A"/>
                <w:sz w:val="20"/>
                <w:szCs w:val="22"/>
                <w:lang w:eastAsia="ru-RU" w:bidi="ar-SA"/>
              </w:rPr>
            </w:pPr>
            <w:r>
              <w:rPr>
                <w:rFonts w:eastAsia="Times New Roman" w:cs="Times New Roman"/>
                <w:color w:val="00000A"/>
                <w:sz w:val="20"/>
                <w:szCs w:val="22"/>
                <w:lang w:eastAsia="ru-RU" w:bidi="ar-SA"/>
              </w:rPr>
              <w:t>Юридическое лицо, с которым заключен договор о комплексном развитии территории</w:t>
            </w:r>
          </w:p>
        </w:tc>
        <w:tc>
          <w:tcPr>
            <w:tcW w:w="3544" w:type="dxa"/>
            <w:vMerge w:val="restart"/>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jc w:val="center"/>
              <w:rPr>
                <w:rFonts w:eastAsia="Times New Roman" w:cs="Times New Roman"/>
                <w:color w:val="00000A"/>
                <w:sz w:val="20"/>
                <w:szCs w:val="22"/>
                <w:lang w:eastAsia="ru-RU" w:bidi="ar-SA"/>
              </w:rPr>
            </w:pPr>
            <w:r>
              <w:rPr>
                <w:rFonts w:eastAsia="Times New Roman" w:cs="Times New Roman"/>
                <w:color w:val="00000A"/>
                <w:sz w:val="20"/>
                <w:szCs w:val="22"/>
                <w:lang w:eastAsia="ru-RU" w:bidi="ar-SA"/>
              </w:rPr>
              <w:t>Договор о комплексном развитии территории</w:t>
            </w:r>
          </w:p>
        </w:tc>
        <w:tc>
          <w:tcPr>
            <w:tcW w:w="5540" w:type="dxa"/>
            <w:tcBorders>
              <w:bottom w:val="single" w:sz="8" w:space="0" w:color="000001"/>
              <w:right w:val="single" w:sz="8" w:space="0" w:color="000001"/>
              <w:insideH w:val="single" w:sz="8" w:space="0" w:color="000001"/>
              <w:insideV w:val="single" w:sz="8" w:space="0" w:color="000001"/>
            </w:tcBorders>
            <w:shd w:color="auto" w:fill="auto" w:val="cle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t>Утвержденный проект планировки и утвержденный проект межевания территории</w:t>
            </w:r>
          </w:p>
        </w:tc>
      </w:tr>
      <w:tr>
        <w:trPr>
          <w:trHeight w:val="689" w:hRule="atLeast"/>
        </w:trPr>
        <w:tc>
          <w:tcPr>
            <w:tcW w:w="530" w:type="dxa"/>
            <w:vMerge w:val="continue"/>
            <w:tcBorders>
              <w:top w:val="single" w:sz="8" w:space="0" w:color="000001"/>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1815" w:type="dxa"/>
            <w:vMerge w:val="continue"/>
            <w:tcBorders>
              <w:top w:val="single" w:sz="8" w:space="0" w:color="000001"/>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2049" w:type="dxa"/>
            <w:vMerge w:val="continue"/>
            <w:tcBorders>
              <w:top w:val="single" w:sz="8" w:space="0" w:color="000001"/>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2409" w:type="dxa"/>
            <w:vMerge w:val="continue"/>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3544" w:type="dxa"/>
            <w:vMerge w:val="continue"/>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5540" w:type="dxa"/>
            <w:tcBorders>
              <w:right w:val="single" w:sz="8" w:space="0" w:color="000001"/>
              <w:insideV w:val="single" w:sz="8" w:space="0" w:color="000001"/>
            </w:tcBorders>
            <w:shd w:color="auto" w:fill="auto" w:val="cle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t>Выписка из ЕГРН об объекте недвижимости (об испрашиваемом земельном участке)</w:t>
            </w:r>
          </w:p>
        </w:tc>
      </w:tr>
      <w:tr>
        <w:trPr>
          <w:trHeight w:val="542" w:hRule="atLeast"/>
        </w:trPr>
        <w:tc>
          <w:tcPr>
            <w:tcW w:w="530" w:type="dxa"/>
            <w:vMerge w:val="continue"/>
            <w:tcBorders>
              <w:top w:val="single" w:sz="8" w:space="0" w:color="000001"/>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1815" w:type="dxa"/>
            <w:vMerge w:val="continue"/>
            <w:tcBorders>
              <w:top w:val="single" w:sz="8" w:space="0" w:color="000001"/>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2049" w:type="dxa"/>
            <w:vMerge w:val="continue"/>
            <w:tcBorders>
              <w:top w:val="single" w:sz="8" w:space="0" w:color="000001"/>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2409" w:type="dxa"/>
            <w:vMerge w:val="continue"/>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3544" w:type="dxa"/>
            <w:vMerge w:val="continue"/>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5540" w:type="dxa"/>
            <w:tcBorders>
              <w:top w:val="single" w:sz="8" w:space="0" w:color="000001"/>
              <w:bottom w:val="single" w:sz="8" w:space="0" w:color="000001"/>
              <w:right w:val="single" w:sz="8" w:space="0" w:color="000001"/>
              <w:insideH w:val="single" w:sz="8" w:space="0" w:color="000001"/>
              <w:insideV w:val="single" w:sz="8" w:space="0" w:color="000001"/>
            </w:tcBorders>
            <w:shd w:color="auto" w:fill="auto" w:val="cle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t>Выписка из ЕГРЮЛ о юридическом лице, являющемся заявителем</w:t>
            </w:r>
          </w:p>
        </w:tc>
      </w:tr>
      <w:tr>
        <w:trPr>
          <w:trHeight w:val="1676" w:hRule="atLeast"/>
        </w:trPr>
        <w:tc>
          <w:tcPr>
            <w:tcW w:w="530" w:type="dxa"/>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jc w:val="center"/>
              <w:rPr>
                <w:rFonts w:eastAsia="Times New Roman" w:cs="Times New Roman"/>
                <w:color w:val="00000A"/>
                <w:sz w:val="20"/>
                <w:szCs w:val="22"/>
                <w:lang w:eastAsia="ru-RU" w:bidi="ar-SA"/>
              </w:rPr>
            </w:pPr>
            <w:r>
              <w:rPr>
                <w:rFonts w:eastAsia="Times New Roman" w:cs="Times New Roman"/>
                <w:color w:val="00000A"/>
                <w:sz w:val="20"/>
                <w:szCs w:val="22"/>
                <w:lang w:eastAsia="ru-RU" w:bidi="ar-SA"/>
              </w:rPr>
              <w:t>33</w:t>
            </w:r>
          </w:p>
        </w:tc>
        <w:tc>
          <w:tcPr>
            <w:tcW w:w="1815" w:type="dxa"/>
            <w:tcBorders>
              <w:top w:val="single" w:sz="8" w:space="0" w:color="000001"/>
              <w:bottom w:val="single" w:sz="8" w:space="0" w:color="000001"/>
              <w:right w:val="single" w:sz="8" w:space="0" w:color="000001"/>
              <w:insideH w:val="single" w:sz="8" w:space="0" w:color="000001"/>
              <w:insideV w:val="single" w:sz="8" w:space="0" w:color="000001"/>
            </w:tcBorders>
            <w:shd w:color="auto" w:fill="auto" w:val="clear"/>
            <w:vAlign w:val="center"/>
          </w:tcPr>
          <w:p>
            <w:pPr>
              <w:pStyle w:val="Normal"/>
              <w:suppressAutoHyphens w:val="false"/>
              <w:spacing w:lineRule="auto" w:line="276" w:before="0" w:after="200"/>
              <w:jc w:val="center"/>
              <w:rPr>
                <w:rFonts w:eastAsia="Times New Roman" w:cs="Times New Roman"/>
                <w:color w:val="00000A"/>
                <w:sz w:val="20"/>
                <w:szCs w:val="22"/>
                <w:lang w:eastAsia="ru-RU" w:bidi="ar-SA"/>
              </w:rPr>
            </w:pPr>
            <w:r>
              <w:rPr>
                <w:rFonts w:eastAsia="Times New Roman" w:cs="Times New Roman"/>
                <w:color w:val="00000A"/>
                <w:sz w:val="20"/>
                <w:szCs w:val="22"/>
                <w:lang w:eastAsia="ru-RU" w:bidi="ar-SA"/>
              </w:rPr>
              <w:t>пп.14 п. 2 ст. 39.6</w:t>
            </w:r>
          </w:p>
        </w:tc>
        <w:tc>
          <w:tcPr>
            <w:tcW w:w="2049" w:type="dxa"/>
            <w:tcBorders>
              <w:bottom w:val="single" w:sz="8" w:space="0" w:color="000001"/>
              <w:right w:val="single" w:sz="8" w:space="0" w:color="000001"/>
              <w:insideH w:val="single" w:sz="8" w:space="0" w:color="000001"/>
              <w:insideV w:val="single" w:sz="8" w:space="0" w:color="000001"/>
            </w:tcBorders>
            <w:shd w:color="auto" w:fill="auto" w:val="clear"/>
            <w:vAlign w:val="center"/>
          </w:tcPr>
          <w:p>
            <w:pPr>
              <w:pStyle w:val="Normal"/>
              <w:suppressAutoHyphens w:val="false"/>
              <w:spacing w:lineRule="auto" w:line="276" w:before="0" w:after="200"/>
              <w:jc w:val="center"/>
              <w:rPr>
                <w:rFonts w:eastAsia="Times New Roman" w:cs="Times New Roman"/>
                <w:color w:val="00000A"/>
                <w:sz w:val="20"/>
                <w:szCs w:val="22"/>
                <w:lang w:eastAsia="ru-RU" w:bidi="ar-SA"/>
              </w:rPr>
            </w:pPr>
            <w:r>
              <w:rPr>
                <w:rFonts w:eastAsia="Times New Roman" w:cs="Times New Roman"/>
                <w:color w:val="00000A"/>
                <w:sz w:val="20"/>
                <w:szCs w:val="22"/>
                <w:lang w:eastAsia="ru-RU" w:bidi="ar-SA"/>
              </w:rPr>
              <w:t>в аренду</w:t>
            </w:r>
          </w:p>
        </w:tc>
        <w:tc>
          <w:tcPr>
            <w:tcW w:w="2409" w:type="dxa"/>
            <w:tcBorders>
              <w:bottom w:val="single" w:sz="8" w:space="0" w:color="000001"/>
              <w:right w:val="single" w:sz="8" w:space="0" w:color="000001"/>
              <w:insideH w:val="single" w:sz="8" w:space="0" w:color="000001"/>
              <w:insideV w:val="single" w:sz="8" w:space="0" w:color="000001"/>
            </w:tcBorders>
            <w:shd w:color="auto" w:fill="auto" w:val="clear"/>
            <w:vAlign w:val="center"/>
          </w:tcPr>
          <w:p>
            <w:pPr>
              <w:pStyle w:val="Normal"/>
              <w:suppressAutoHyphens w:val="false"/>
              <w:spacing w:lineRule="auto" w:line="276" w:before="0" w:after="200"/>
              <w:jc w:val="center"/>
              <w:rPr>
                <w:rFonts w:eastAsia="Times New Roman" w:cs="Times New Roman"/>
                <w:color w:val="00000A"/>
                <w:sz w:val="20"/>
                <w:szCs w:val="22"/>
                <w:lang w:eastAsia="ru-RU" w:bidi="ar-SA"/>
              </w:rPr>
            </w:pPr>
            <w:r>
              <w:rPr>
                <w:rFonts w:eastAsia="Times New Roman" w:cs="Times New Roman"/>
                <w:color w:val="00000A"/>
                <w:sz w:val="20"/>
                <w:szCs w:val="22"/>
                <w:lang w:eastAsia="ru-RU" w:bidi="ar-SA"/>
              </w:rPr>
              <w:t>Гражданин, имеющий право на первоочередное или внеочередное приобретение земельных участков</w:t>
            </w:r>
          </w:p>
        </w:tc>
        <w:tc>
          <w:tcPr>
            <w:tcW w:w="3544" w:type="dxa"/>
            <w:tcBorders>
              <w:bottom w:val="single" w:sz="8" w:space="0" w:color="000001"/>
              <w:right w:val="single" w:sz="8" w:space="0" w:color="000001"/>
              <w:insideH w:val="single" w:sz="8" w:space="0" w:color="000001"/>
              <w:insideV w:val="single" w:sz="8" w:space="0" w:color="000001"/>
            </w:tcBorders>
            <w:shd w:color="auto" w:fill="auto" w:val="cle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t>Выданный уполномоченным органом документ, подтверждающий принадлежность гражданина к категории граждан, обладающих правом на первоочередное или внеочередное приобретение земельных участков</w:t>
            </w:r>
          </w:p>
        </w:tc>
        <w:tc>
          <w:tcPr>
            <w:tcW w:w="5540" w:type="dxa"/>
            <w:tcBorders>
              <w:bottom w:val="single" w:sz="8" w:space="0" w:color="000001"/>
              <w:right w:val="single" w:sz="8" w:space="0" w:color="000001"/>
              <w:insideH w:val="single" w:sz="8" w:space="0" w:color="000001"/>
              <w:insideV w:val="single" w:sz="8" w:space="0" w:color="000001"/>
            </w:tcBorders>
            <w:shd w:color="auto" w:fill="auto" w:val="cle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t>Выписка из ЕГРН об объекте недвижимости (об испрашиваемом земельном участке)</w:t>
            </w:r>
          </w:p>
        </w:tc>
      </w:tr>
      <w:tr>
        <w:trPr>
          <w:trHeight w:val="3527" w:hRule="atLeast"/>
        </w:trPr>
        <w:tc>
          <w:tcPr>
            <w:tcW w:w="530" w:type="dxa"/>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jc w:val="center"/>
              <w:rPr>
                <w:rFonts w:eastAsia="Times New Roman" w:cs="Times New Roman"/>
                <w:color w:val="00000A"/>
                <w:sz w:val="20"/>
                <w:szCs w:val="22"/>
                <w:lang w:eastAsia="ru-RU" w:bidi="ar-SA"/>
              </w:rPr>
            </w:pPr>
            <w:r>
              <w:rPr>
                <w:rFonts w:eastAsia="Times New Roman" w:cs="Times New Roman"/>
                <w:color w:val="00000A"/>
                <w:sz w:val="20"/>
                <w:szCs w:val="22"/>
                <w:lang w:eastAsia="ru-RU" w:bidi="ar-SA"/>
              </w:rPr>
              <w:t>34</w:t>
            </w:r>
          </w:p>
        </w:tc>
        <w:tc>
          <w:tcPr>
            <w:tcW w:w="1815" w:type="dxa"/>
            <w:tcBorders>
              <w:top w:val="single" w:sz="8" w:space="0" w:color="000001"/>
              <w:bottom w:val="single" w:sz="8" w:space="0" w:color="000001"/>
              <w:right w:val="single" w:sz="8" w:space="0" w:color="000001"/>
              <w:insideH w:val="single" w:sz="8" w:space="0" w:color="000001"/>
              <w:insideV w:val="single" w:sz="8" w:space="0" w:color="000001"/>
            </w:tcBorders>
            <w:shd w:color="auto" w:fill="auto" w:val="clear"/>
            <w:vAlign w:val="center"/>
          </w:tcPr>
          <w:p>
            <w:pPr>
              <w:pStyle w:val="Normal"/>
              <w:suppressAutoHyphens w:val="false"/>
              <w:spacing w:lineRule="auto" w:line="276" w:before="0" w:after="200"/>
              <w:jc w:val="center"/>
              <w:rPr>
                <w:rFonts w:eastAsia="Times New Roman" w:cs="Times New Roman"/>
                <w:color w:val="00000A"/>
                <w:sz w:val="20"/>
                <w:szCs w:val="22"/>
                <w:lang w:eastAsia="ru-RU" w:bidi="ar-SA"/>
              </w:rPr>
            </w:pPr>
            <w:r>
              <w:rPr>
                <w:rFonts w:eastAsia="Times New Roman" w:cs="Times New Roman"/>
                <w:color w:val="00000A"/>
                <w:sz w:val="20"/>
                <w:szCs w:val="22"/>
                <w:lang w:eastAsia="ru-RU" w:bidi="ar-SA"/>
              </w:rPr>
              <w:t>пп.15 п.2 ст.39.6</w:t>
            </w:r>
          </w:p>
        </w:tc>
        <w:tc>
          <w:tcPr>
            <w:tcW w:w="2049" w:type="dxa"/>
            <w:tcBorders>
              <w:bottom w:val="single" w:sz="8" w:space="0" w:color="000001"/>
              <w:right w:val="single" w:sz="8" w:space="0" w:color="000001"/>
              <w:insideH w:val="single" w:sz="8" w:space="0" w:color="000001"/>
              <w:insideV w:val="single" w:sz="8" w:space="0" w:color="000001"/>
            </w:tcBorders>
            <w:shd w:color="auto" w:fill="auto" w:val="clear"/>
            <w:vAlign w:val="center"/>
          </w:tcPr>
          <w:p>
            <w:pPr>
              <w:pStyle w:val="Normal"/>
              <w:suppressAutoHyphens w:val="false"/>
              <w:spacing w:lineRule="auto" w:line="276" w:before="0" w:after="200"/>
              <w:jc w:val="center"/>
              <w:rPr>
                <w:rFonts w:eastAsia="Times New Roman" w:cs="Times New Roman"/>
                <w:color w:val="00000A"/>
                <w:sz w:val="20"/>
                <w:szCs w:val="22"/>
                <w:lang w:eastAsia="ru-RU" w:bidi="ar-SA"/>
              </w:rPr>
            </w:pPr>
            <w:r>
              <w:rPr>
                <w:rFonts w:eastAsia="Times New Roman" w:cs="Times New Roman"/>
                <w:color w:val="00000A"/>
                <w:sz w:val="20"/>
                <w:szCs w:val="22"/>
                <w:lang w:eastAsia="ru-RU" w:bidi="ar-SA"/>
              </w:rPr>
              <w:t>в аренду</w:t>
            </w:r>
          </w:p>
        </w:tc>
        <w:tc>
          <w:tcPr>
            <w:tcW w:w="2409" w:type="dxa"/>
            <w:tcBorders>
              <w:bottom w:val="single" w:sz="8" w:space="0" w:color="000001"/>
              <w:right w:val="single" w:sz="8" w:space="0" w:color="000001"/>
              <w:insideH w:val="single" w:sz="8" w:space="0" w:color="000001"/>
              <w:insideV w:val="single" w:sz="8" w:space="0" w:color="000001"/>
            </w:tcBorders>
            <w:shd w:color="auto" w:fill="auto" w:val="clear"/>
            <w:vAlign w:val="center"/>
          </w:tcPr>
          <w:p>
            <w:pPr>
              <w:pStyle w:val="Normal"/>
              <w:suppressAutoHyphens w:val="false"/>
              <w:spacing w:lineRule="auto" w:line="276" w:before="0" w:after="200"/>
              <w:jc w:val="center"/>
              <w:rPr>
                <w:rFonts w:eastAsia="Times New Roman" w:cs="Times New Roman"/>
                <w:color w:val="00000A"/>
                <w:sz w:val="20"/>
                <w:szCs w:val="22"/>
                <w:lang w:eastAsia="ru-RU" w:bidi="ar-SA"/>
              </w:rPr>
            </w:pPr>
            <w:r>
              <w:rPr>
                <w:rFonts w:eastAsia="Times New Roman" w:cs="Times New Roman"/>
                <w:color w:val="00000A"/>
                <w:sz w:val="20"/>
                <w:szCs w:val="22"/>
                <w:lang w:eastAsia="ru-RU" w:bidi="ar-SA"/>
              </w:rPr>
              <w:t>Гражданин, подавший заявление о предварительном согласовании предоставления земельного участка или о предоставлении земельного участка для индивидуального жилищного строительства, ведения личного подсобного хозяйства в границах населенного пункта, садоводства</w:t>
            </w:r>
          </w:p>
        </w:tc>
        <w:tc>
          <w:tcPr>
            <w:tcW w:w="3544" w:type="dxa"/>
            <w:tcBorders>
              <w:bottom w:val="single" w:sz="8" w:space="0" w:color="000001"/>
              <w:right w:val="single" w:sz="8" w:space="0" w:color="000001"/>
              <w:insideH w:val="single" w:sz="8" w:space="0" w:color="000001"/>
              <w:insideV w:val="single" w:sz="8" w:space="0" w:color="000001"/>
            </w:tcBorders>
            <w:shd w:color="auto" w:fill="auto" w:val="cle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t>Решение о предварительном согласовании предоставления земельного участка, если такое решение принято иным уполномоченным органом</w:t>
            </w:r>
          </w:p>
        </w:tc>
        <w:tc>
          <w:tcPr>
            <w:tcW w:w="5540" w:type="dxa"/>
            <w:tcBorders>
              <w:bottom w:val="single" w:sz="8" w:space="0" w:color="000001"/>
              <w:right w:val="single" w:sz="8" w:space="0" w:color="000001"/>
              <w:insideH w:val="single" w:sz="8" w:space="0" w:color="000001"/>
              <w:insideV w:val="single" w:sz="8" w:space="0" w:color="000001"/>
            </w:tcBorders>
            <w:shd w:color="auto" w:fill="auto" w:val="cle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t>Выписка из ЕГРН об объекте недвижимости (об испрашиваемом земельном участке)</w:t>
            </w:r>
          </w:p>
        </w:tc>
      </w:tr>
      <w:tr>
        <w:trPr>
          <w:trHeight w:val="686" w:hRule="atLeast"/>
        </w:trPr>
        <w:tc>
          <w:tcPr>
            <w:tcW w:w="530" w:type="dxa"/>
            <w:vMerge w:val="restart"/>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jc w:val="center"/>
              <w:rPr>
                <w:rFonts w:eastAsia="Times New Roman" w:cs="Times New Roman"/>
                <w:color w:val="00000A"/>
                <w:sz w:val="20"/>
                <w:szCs w:val="22"/>
                <w:lang w:eastAsia="ru-RU" w:bidi="ar-SA"/>
              </w:rPr>
            </w:pPr>
            <w:r>
              <w:rPr>
                <w:rFonts w:eastAsia="Times New Roman" w:cs="Times New Roman"/>
                <w:color w:val="00000A"/>
                <w:sz w:val="20"/>
                <w:szCs w:val="22"/>
                <w:lang w:eastAsia="ru-RU" w:bidi="ar-SA"/>
              </w:rPr>
              <w:t>35</w:t>
            </w:r>
          </w:p>
        </w:tc>
        <w:tc>
          <w:tcPr>
            <w:tcW w:w="1815" w:type="dxa"/>
            <w:vMerge w:val="restart"/>
            <w:tcBorders>
              <w:top w:val="single" w:sz="8" w:space="0" w:color="000001"/>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jc w:val="center"/>
              <w:rPr>
                <w:rFonts w:eastAsia="Times New Roman" w:cs="Times New Roman"/>
                <w:color w:val="00000A"/>
                <w:sz w:val="20"/>
                <w:szCs w:val="22"/>
                <w:lang w:eastAsia="ru-RU" w:bidi="ar-SA"/>
              </w:rPr>
            </w:pPr>
            <w:r>
              <w:rPr>
                <w:rFonts w:eastAsia="Times New Roman" w:cs="Times New Roman"/>
                <w:color w:val="00000A"/>
                <w:sz w:val="20"/>
                <w:szCs w:val="22"/>
                <w:lang w:eastAsia="ru-RU" w:bidi="ar-SA"/>
              </w:rPr>
              <w:t>пп.16 п. 2 ст. 39.6</w:t>
            </w:r>
          </w:p>
        </w:tc>
        <w:tc>
          <w:tcPr>
            <w:tcW w:w="2049" w:type="dxa"/>
            <w:vMerge w:val="restart"/>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jc w:val="center"/>
              <w:rPr>
                <w:rFonts w:eastAsia="Times New Roman" w:cs="Times New Roman"/>
                <w:color w:val="00000A"/>
                <w:sz w:val="20"/>
                <w:szCs w:val="22"/>
                <w:lang w:eastAsia="ru-RU" w:bidi="ar-SA"/>
              </w:rPr>
            </w:pPr>
            <w:r>
              <w:rPr>
                <w:rFonts w:eastAsia="Times New Roman" w:cs="Times New Roman"/>
                <w:color w:val="00000A"/>
                <w:sz w:val="20"/>
                <w:szCs w:val="22"/>
                <w:lang w:eastAsia="ru-RU" w:bidi="ar-SA"/>
              </w:rPr>
              <w:t>в аренду</w:t>
            </w:r>
          </w:p>
        </w:tc>
        <w:tc>
          <w:tcPr>
            <w:tcW w:w="2409" w:type="dxa"/>
            <w:vMerge w:val="restart"/>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jc w:val="center"/>
              <w:rPr>
                <w:rFonts w:eastAsia="Times New Roman" w:cs="Times New Roman"/>
                <w:color w:val="00000A"/>
                <w:sz w:val="20"/>
                <w:szCs w:val="22"/>
                <w:lang w:eastAsia="ru-RU" w:bidi="ar-SA"/>
              </w:rPr>
            </w:pPr>
            <w:r>
              <w:rPr>
                <w:rFonts w:eastAsia="Times New Roman" w:cs="Times New Roman"/>
                <w:color w:val="00000A"/>
                <w:sz w:val="20"/>
                <w:szCs w:val="22"/>
                <w:lang w:eastAsia="ru-RU" w:bidi="ar-SA"/>
              </w:rPr>
              <w:t>Гражданин или юридическое лицо, у которого изъят для государственных или муниципальных нужд предоставленный на праве аренды земельный участок</w:t>
            </w:r>
          </w:p>
        </w:tc>
        <w:tc>
          <w:tcPr>
            <w:tcW w:w="3544" w:type="dxa"/>
            <w:vMerge w:val="restart"/>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jc w:val="center"/>
              <w:rPr>
                <w:rFonts w:eastAsia="Times New Roman" w:cs="Times New Roman"/>
                <w:color w:val="00000A"/>
                <w:sz w:val="20"/>
                <w:szCs w:val="22"/>
                <w:lang w:eastAsia="ru-RU" w:bidi="ar-SA"/>
              </w:rPr>
            </w:pPr>
            <w:r>
              <w:rPr>
                <w:rFonts w:eastAsia="Times New Roman" w:cs="Times New Roman"/>
                <w:color w:val="00000A"/>
                <w:sz w:val="20"/>
                <w:szCs w:val="22"/>
                <w:lang w:eastAsia="ru-RU" w:bidi="ar-SA"/>
              </w:rPr>
              <w:t>Соглашение об изъятии земельного участка для государственных или муниципальных нужд или решение суда, на основании которого земельный участок изъят для государственных или муниципальных нужд</w:t>
            </w:r>
          </w:p>
        </w:tc>
        <w:tc>
          <w:tcPr>
            <w:tcW w:w="5540" w:type="dxa"/>
            <w:tcBorders>
              <w:bottom w:val="single" w:sz="8" w:space="0" w:color="000001"/>
              <w:right w:val="single" w:sz="8" w:space="0" w:color="000001"/>
              <w:insideH w:val="single" w:sz="8" w:space="0" w:color="000001"/>
              <w:insideV w:val="single" w:sz="8" w:space="0" w:color="000001"/>
            </w:tcBorders>
            <w:shd w:color="auto" w:fill="auto" w:val="cle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t>Выписка из ЕГРН об объекте недвижимости (об испрашиваемом земельном участке)</w:t>
            </w:r>
          </w:p>
        </w:tc>
      </w:tr>
      <w:tr>
        <w:trPr>
          <w:trHeight w:val="1263" w:hRule="atLeast"/>
        </w:trPr>
        <w:tc>
          <w:tcPr>
            <w:tcW w:w="530" w:type="dxa"/>
            <w:vMerge w:val="continue"/>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1815" w:type="dxa"/>
            <w:vMerge w:val="continue"/>
            <w:tcBorders>
              <w:top w:val="single" w:sz="8" w:space="0" w:color="000001"/>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2049" w:type="dxa"/>
            <w:vMerge w:val="continue"/>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2409" w:type="dxa"/>
            <w:vMerge w:val="continue"/>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3544" w:type="dxa"/>
            <w:vMerge w:val="continue"/>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5540" w:type="dxa"/>
            <w:tcBorders>
              <w:bottom w:val="single" w:sz="8" w:space="0" w:color="000001"/>
              <w:right w:val="single" w:sz="8" w:space="0" w:color="000001"/>
              <w:insideH w:val="single" w:sz="8" w:space="0" w:color="000001"/>
              <w:insideV w:val="single" w:sz="8" w:space="0" w:color="000001"/>
            </w:tcBorders>
            <w:shd w:color="auto" w:fill="auto" w:val="cle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t>Выписка из ЕГРЮЛ о юридическом лице, являющемся заявителем</w:t>
            </w:r>
          </w:p>
        </w:tc>
      </w:tr>
      <w:tr>
        <w:trPr>
          <w:trHeight w:val="545" w:hRule="atLeast"/>
        </w:trPr>
        <w:tc>
          <w:tcPr>
            <w:tcW w:w="530" w:type="dxa"/>
            <w:vMerge w:val="restart"/>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jc w:val="center"/>
              <w:rPr>
                <w:rFonts w:eastAsia="Times New Roman" w:cs="Times New Roman"/>
                <w:color w:val="00000A"/>
                <w:sz w:val="20"/>
                <w:szCs w:val="22"/>
                <w:lang w:eastAsia="ru-RU" w:bidi="ar-SA"/>
              </w:rPr>
            </w:pPr>
            <w:r>
              <w:rPr>
                <w:rFonts w:eastAsia="Times New Roman" w:cs="Times New Roman"/>
                <w:color w:val="00000A"/>
                <w:sz w:val="20"/>
                <w:szCs w:val="22"/>
                <w:lang w:eastAsia="ru-RU" w:bidi="ar-SA"/>
              </w:rPr>
              <w:t>36</w:t>
            </w:r>
          </w:p>
        </w:tc>
        <w:tc>
          <w:tcPr>
            <w:tcW w:w="1815" w:type="dxa"/>
            <w:vMerge w:val="restart"/>
            <w:tcBorders>
              <w:top w:val="single" w:sz="8" w:space="0" w:color="000001"/>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jc w:val="center"/>
              <w:rPr>
                <w:rFonts w:eastAsia="Times New Roman" w:cs="Times New Roman"/>
                <w:color w:val="00000A"/>
                <w:sz w:val="20"/>
                <w:szCs w:val="22"/>
                <w:lang w:eastAsia="ru-RU" w:bidi="ar-SA"/>
              </w:rPr>
            </w:pPr>
            <w:r>
              <w:rPr>
                <w:rFonts w:eastAsia="Times New Roman" w:cs="Times New Roman"/>
                <w:color w:val="00000A"/>
                <w:sz w:val="20"/>
                <w:szCs w:val="22"/>
                <w:lang w:eastAsia="ru-RU" w:bidi="ar-SA"/>
              </w:rPr>
              <w:t>пп.17 п. 2 ст. 39.6</w:t>
            </w:r>
          </w:p>
        </w:tc>
        <w:tc>
          <w:tcPr>
            <w:tcW w:w="2049" w:type="dxa"/>
            <w:vMerge w:val="restart"/>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jc w:val="center"/>
              <w:rPr>
                <w:rFonts w:eastAsia="Times New Roman" w:cs="Times New Roman"/>
                <w:color w:val="00000A"/>
                <w:sz w:val="20"/>
                <w:szCs w:val="22"/>
                <w:lang w:eastAsia="ru-RU" w:bidi="ar-SA"/>
              </w:rPr>
            </w:pPr>
            <w:r>
              <w:rPr>
                <w:rFonts w:eastAsia="Times New Roman" w:cs="Times New Roman"/>
                <w:color w:val="00000A"/>
                <w:sz w:val="20"/>
                <w:szCs w:val="22"/>
                <w:lang w:eastAsia="ru-RU" w:bidi="ar-SA"/>
              </w:rPr>
              <w:t>в аренду</w:t>
            </w:r>
          </w:p>
        </w:tc>
        <w:tc>
          <w:tcPr>
            <w:tcW w:w="2409" w:type="dxa"/>
            <w:vMerge w:val="restart"/>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jc w:val="center"/>
              <w:rPr>
                <w:rFonts w:eastAsia="Times New Roman" w:cs="Times New Roman"/>
                <w:color w:val="00000A"/>
                <w:sz w:val="20"/>
                <w:szCs w:val="22"/>
                <w:lang w:eastAsia="ru-RU" w:bidi="ar-SA"/>
              </w:rPr>
            </w:pPr>
            <w:r>
              <w:rPr>
                <w:rFonts w:eastAsia="Times New Roman" w:cs="Times New Roman"/>
                <w:color w:val="00000A"/>
                <w:sz w:val="20"/>
                <w:szCs w:val="22"/>
                <w:lang w:eastAsia="ru-RU" w:bidi="ar-SA"/>
              </w:rPr>
              <w:t>Религиозная организация</w:t>
            </w:r>
          </w:p>
        </w:tc>
        <w:tc>
          <w:tcPr>
            <w:tcW w:w="3544" w:type="dxa"/>
            <w:vMerge w:val="restart"/>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jc w:val="center"/>
              <w:rPr>
                <w:rFonts w:eastAsia="Times New Roman" w:cs="Times New Roman"/>
                <w:color w:val="00000A"/>
                <w:sz w:val="20"/>
                <w:szCs w:val="22"/>
                <w:lang w:eastAsia="ru-RU" w:bidi="ar-SA"/>
              </w:rPr>
            </w:pPr>
            <w:r>
              <w:rPr>
                <w:rFonts w:eastAsia="Times New Roman" w:cs="Times New Roman"/>
                <w:color w:val="00000A"/>
                <w:sz w:val="20"/>
                <w:szCs w:val="22"/>
                <w:lang w:eastAsia="ru-RU" w:bidi="ar-SA"/>
              </w:rPr>
              <w:t>Х</w:t>
            </w:r>
          </w:p>
        </w:tc>
        <w:tc>
          <w:tcPr>
            <w:tcW w:w="5540" w:type="dxa"/>
            <w:tcBorders>
              <w:bottom w:val="single" w:sz="8" w:space="0" w:color="000001"/>
              <w:right w:val="single" w:sz="8" w:space="0" w:color="000001"/>
              <w:insideH w:val="single" w:sz="8" w:space="0" w:color="000001"/>
              <w:insideV w:val="single" w:sz="8" w:space="0" w:color="000001"/>
            </w:tcBorders>
            <w:shd w:color="auto" w:fill="auto" w:val="cle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t>Выписка из ЕГРН об объекте недвижимости (об испрашиваемом земельном участке)</w:t>
            </w:r>
          </w:p>
        </w:tc>
      </w:tr>
      <w:tr>
        <w:trPr>
          <w:trHeight w:val="553" w:hRule="atLeast"/>
        </w:trPr>
        <w:tc>
          <w:tcPr>
            <w:tcW w:w="530" w:type="dxa"/>
            <w:vMerge w:val="continue"/>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1815" w:type="dxa"/>
            <w:vMerge w:val="continue"/>
            <w:tcBorders>
              <w:top w:val="single" w:sz="8" w:space="0" w:color="000001"/>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2049" w:type="dxa"/>
            <w:vMerge w:val="continue"/>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2409" w:type="dxa"/>
            <w:vMerge w:val="continue"/>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3544" w:type="dxa"/>
            <w:vMerge w:val="continue"/>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5540" w:type="dxa"/>
            <w:tcBorders>
              <w:bottom w:val="single" w:sz="8" w:space="0" w:color="000001"/>
              <w:right w:val="single" w:sz="8" w:space="0" w:color="000001"/>
              <w:insideH w:val="single" w:sz="8" w:space="0" w:color="000001"/>
              <w:insideV w:val="single" w:sz="8" w:space="0" w:color="000001"/>
            </w:tcBorders>
            <w:shd w:color="auto" w:fill="auto" w:val="cle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t>Выписка из ЕГРЮЛ о юридическом лице, являющемся заявителем</w:t>
            </w:r>
          </w:p>
        </w:tc>
      </w:tr>
      <w:tr>
        <w:trPr>
          <w:trHeight w:val="683" w:hRule="atLeast"/>
        </w:trPr>
        <w:tc>
          <w:tcPr>
            <w:tcW w:w="530" w:type="dxa"/>
            <w:vMerge w:val="continue"/>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1815" w:type="dxa"/>
            <w:vMerge w:val="continue"/>
            <w:tcBorders>
              <w:top w:val="single" w:sz="8" w:space="0" w:color="000001"/>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2049" w:type="dxa"/>
            <w:vMerge w:val="continue"/>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2409" w:type="dxa"/>
            <w:vMerge w:val="restart"/>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jc w:val="center"/>
              <w:rPr>
                <w:rFonts w:eastAsia="Times New Roman" w:cs="Times New Roman"/>
                <w:color w:val="00000A"/>
                <w:sz w:val="20"/>
                <w:szCs w:val="22"/>
                <w:lang w:eastAsia="ru-RU" w:bidi="ar-SA"/>
              </w:rPr>
            </w:pPr>
            <w:r>
              <w:rPr>
                <w:rFonts w:eastAsia="Times New Roman" w:cs="Times New Roman"/>
                <w:color w:val="00000A"/>
                <w:sz w:val="20"/>
                <w:szCs w:val="22"/>
                <w:lang w:eastAsia="ru-RU" w:bidi="ar-SA"/>
              </w:rPr>
              <w:t>Казачье общество</w:t>
            </w:r>
          </w:p>
        </w:tc>
        <w:tc>
          <w:tcPr>
            <w:tcW w:w="3544" w:type="dxa"/>
            <w:vMerge w:val="restart"/>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t>Свидетельство о внесении казачьего общества в государственный Реестр казачьих обществ в Российской Федерации</w:t>
            </w:r>
          </w:p>
        </w:tc>
        <w:tc>
          <w:tcPr>
            <w:tcW w:w="5540" w:type="dxa"/>
            <w:tcBorders>
              <w:bottom w:val="single" w:sz="8" w:space="0" w:color="000001"/>
              <w:right w:val="single" w:sz="8" w:space="0" w:color="000001"/>
              <w:insideH w:val="single" w:sz="8" w:space="0" w:color="000001"/>
              <w:insideV w:val="single" w:sz="8" w:space="0" w:color="000001"/>
            </w:tcBorders>
            <w:shd w:color="auto" w:fill="auto" w:val="cle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t>Выписка из ЕГРН об объекте недвижимости (об испрашиваемом земельном участке)</w:t>
            </w:r>
          </w:p>
        </w:tc>
      </w:tr>
      <w:tr>
        <w:trPr>
          <w:trHeight w:val="1050" w:hRule="atLeast"/>
        </w:trPr>
        <w:tc>
          <w:tcPr>
            <w:tcW w:w="530" w:type="dxa"/>
            <w:vMerge w:val="continue"/>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1815" w:type="dxa"/>
            <w:vMerge w:val="continue"/>
            <w:tcBorders>
              <w:top w:val="single" w:sz="8" w:space="0" w:color="000001"/>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2049" w:type="dxa"/>
            <w:vMerge w:val="continue"/>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2409" w:type="dxa"/>
            <w:vMerge w:val="continue"/>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3544" w:type="dxa"/>
            <w:vMerge w:val="continue"/>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5540" w:type="dxa"/>
            <w:tcBorders>
              <w:bottom w:val="single" w:sz="8" w:space="0" w:color="000001"/>
              <w:right w:val="single" w:sz="8" w:space="0" w:color="000001"/>
              <w:insideH w:val="single" w:sz="8" w:space="0" w:color="000001"/>
              <w:insideV w:val="single" w:sz="8" w:space="0" w:color="000001"/>
            </w:tcBorders>
            <w:shd w:color="auto" w:fill="auto" w:val="cle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t>Выписка из ЕГРЮЛ о юридическом лице, являющемся заявителем</w:t>
            </w:r>
          </w:p>
        </w:tc>
      </w:tr>
      <w:tr>
        <w:trPr>
          <w:trHeight w:val="472" w:hRule="atLeast"/>
        </w:trPr>
        <w:tc>
          <w:tcPr>
            <w:tcW w:w="530" w:type="dxa"/>
            <w:vMerge w:val="restart"/>
            <w:tcBorders>
              <w:left w:val="single" w:sz="8" w:space="0" w:color="000001"/>
              <w:right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jc w:val="center"/>
              <w:rPr>
                <w:rFonts w:eastAsia="Times New Roman" w:cs="Times New Roman"/>
                <w:color w:val="00000A"/>
                <w:sz w:val="20"/>
                <w:szCs w:val="22"/>
                <w:lang w:eastAsia="ru-RU" w:bidi="ar-SA"/>
              </w:rPr>
            </w:pPr>
            <w:r>
              <w:rPr>
                <w:rFonts w:eastAsia="Times New Roman" w:cs="Times New Roman"/>
                <w:color w:val="00000A"/>
                <w:sz w:val="20"/>
                <w:szCs w:val="22"/>
                <w:lang w:eastAsia="ru-RU" w:bidi="ar-SA"/>
              </w:rPr>
              <w:t>37</w:t>
            </w:r>
          </w:p>
        </w:tc>
        <w:tc>
          <w:tcPr>
            <w:tcW w:w="1815" w:type="dxa"/>
            <w:vMerge w:val="restart"/>
            <w:tcBorders>
              <w:top w:val="single" w:sz="8" w:space="0" w:color="000001"/>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jc w:val="center"/>
              <w:rPr>
                <w:rFonts w:eastAsia="Times New Roman" w:cs="Times New Roman"/>
                <w:color w:val="00000A"/>
                <w:sz w:val="20"/>
                <w:szCs w:val="22"/>
                <w:lang w:eastAsia="ru-RU" w:bidi="ar-SA"/>
              </w:rPr>
            </w:pPr>
            <w:r>
              <w:rPr>
                <w:rFonts w:eastAsia="Times New Roman" w:cs="Times New Roman"/>
                <w:color w:val="00000A"/>
                <w:sz w:val="20"/>
                <w:szCs w:val="22"/>
                <w:lang w:eastAsia="ru-RU" w:bidi="ar-SA"/>
              </w:rPr>
              <w:t>пп.18 п. 2 ст. 39.6</w:t>
            </w:r>
          </w:p>
        </w:tc>
        <w:tc>
          <w:tcPr>
            <w:tcW w:w="2049" w:type="dxa"/>
            <w:vMerge w:val="restart"/>
            <w:tcBorders>
              <w:left w:val="single" w:sz="8" w:space="0" w:color="000001"/>
              <w:right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jc w:val="center"/>
              <w:rPr>
                <w:rFonts w:eastAsia="Times New Roman" w:cs="Times New Roman"/>
                <w:color w:val="00000A"/>
                <w:sz w:val="20"/>
                <w:szCs w:val="22"/>
                <w:lang w:eastAsia="ru-RU" w:bidi="ar-SA"/>
              </w:rPr>
            </w:pPr>
            <w:r>
              <w:rPr>
                <w:rFonts w:eastAsia="Times New Roman" w:cs="Times New Roman"/>
                <w:color w:val="00000A"/>
                <w:sz w:val="20"/>
                <w:szCs w:val="22"/>
                <w:lang w:eastAsia="ru-RU" w:bidi="ar-SA"/>
              </w:rPr>
              <w:t>в аренду</w:t>
            </w:r>
          </w:p>
        </w:tc>
        <w:tc>
          <w:tcPr>
            <w:tcW w:w="2409" w:type="dxa"/>
            <w:vMerge w:val="restart"/>
            <w:tcBorders>
              <w:left w:val="single" w:sz="8" w:space="0" w:color="000001"/>
              <w:bottom w:val="single" w:sz="8" w:space="0" w:color="000001"/>
              <w:insideH w:val="single" w:sz="8" w:space="0" w:color="000001"/>
            </w:tcBorders>
            <w:shd w:color="auto" w:fill="auto" w:val="clear"/>
            <w:tcMar>
              <w:left w:w="98" w:type="dxa"/>
            </w:tcMar>
            <w:vAlign w:val="center"/>
          </w:tcPr>
          <w:p>
            <w:pPr>
              <w:pStyle w:val="Normal"/>
              <w:suppressAutoHyphens w:val="false"/>
              <w:spacing w:lineRule="auto" w:line="276" w:before="0" w:after="200"/>
              <w:jc w:val="center"/>
              <w:rPr>
                <w:rFonts w:eastAsia="Times New Roman" w:cs="Times New Roman"/>
                <w:color w:val="00000A"/>
                <w:sz w:val="20"/>
                <w:szCs w:val="22"/>
                <w:lang w:eastAsia="ru-RU" w:bidi="ar-SA"/>
              </w:rPr>
            </w:pPr>
            <w:r>
              <w:rPr>
                <w:rFonts w:eastAsia="Times New Roman" w:cs="Times New Roman"/>
                <w:color w:val="00000A"/>
                <w:sz w:val="20"/>
                <w:szCs w:val="22"/>
                <w:lang w:eastAsia="ru-RU" w:bidi="ar-SA"/>
              </w:rPr>
              <w:t>Лицо, которое имеет право на приобретение в собственность земельного участка, находящегося в государственной или муниципальной собственности, без проведения торгов, в том числе бесплатно</w:t>
            </w:r>
          </w:p>
        </w:tc>
        <w:tc>
          <w:tcPr>
            <w:tcW w:w="3544" w:type="dxa"/>
            <w:vMerge w:val="restart"/>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jc w:val="center"/>
              <w:rPr>
                <w:rFonts w:eastAsia="Times New Roman" w:cs="Times New Roman"/>
                <w:color w:val="00000A"/>
                <w:sz w:val="20"/>
                <w:szCs w:val="22"/>
                <w:lang w:eastAsia="ru-RU" w:bidi="ar-SA"/>
              </w:rPr>
            </w:pPr>
            <w:r>
              <w:rPr>
                <w:rFonts w:eastAsia="Times New Roman" w:cs="Times New Roman"/>
                <w:color w:val="00000A"/>
                <w:sz w:val="20"/>
                <w:szCs w:val="22"/>
                <w:lang w:eastAsia="ru-RU" w:bidi="ar-SA"/>
              </w:rPr>
              <w:t>Документ,  подтверждающий право заявителя на предоставление земельного участка в собственность без проведения торгов</w:t>
            </w:r>
          </w:p>
        </w:tc>
        <w:tc>
          <w:tcPr>
            <w:tcW w:w="5540" w:type="dxa"/>
            <w:tcBorders>
              <w:bottom w:val="single" w:sz="8" w:space="0" w:color="000001"/>
              <w:right w:val="single" w:sz="8" w:space="0" w:color="000001"/>
              <w:insideH w:val="single" w:sz="8" w:space="0" w:color="000001"/>
              <w:insideV w:val="single" w:sz="8" w:space="0" w:color="000001"/>
            </w:tcBorders>
            <w:shd w:color="auto" w:fill="auto" w:val="cle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t>Выписка из ЕГРН об объекте недвижимости (об испрашиваемом земельном участке)</w:t>
            </w:r>
          </w:p>
        </w:tc>
      </w:tr>
      <w:tr>
        <w:trPr>
          <w:trHeight w:val="1952" w:hRule="atLeast"/>
        </w:trPr>
        <w:tc>
          <w:tcPr>
            <w:tcW w:w="530" w:type="dxa"/>
            <w:vMerge w:val="continue"/>
            <w:tcBorders>
              <w:left w:val="single" w:sz="8" w:space="0" w:color="000001"/>
              <w:right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1815" w:type="dxa"/>
            <w:vMerge w:val="continue"/>
            <w:tcBorders>
              <w:top w:val="single" w:sz="8" w:space="0" w:color="000001"/>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2049" w:type="dxa"/>
            <w:vMerge w:val="continue"/>
            <w:tcBorders>
              <w:left w:val="single" w:sz="8" w:space="0" w:color="000001"/>
              <w:right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2409" w:type="dxa"/>
            <w:vMerge w:val="continue"/>
            <w:tcBorders>
              <w:left w:val="single" w:sz="8" w:space="0" w:color="000001"/>
              <w:bottom w:val="single" w:sz="8" w:space="0" w:color="000001"/>
              <w:insideH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3544" w:type="dxa"/>
            <w:vMerge w:val="continue"/>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5540" w:type="dxa"/>
            <w:tcBorders>
              <w:right w:val="single" w:sz="8" w:space="0" w:color="000001"/>
              <w:insideV w:val="single" w:sz="8" w:space="0" w:color="000001"/>
            </w:tcBorders>
            <w:shd w:color="auto" w:fill="auto" w:val="cle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t>Выписка из ЕГРЮЛ о юридическом лице, являющемся заявителем</w:t>
            </w:r>
          </w:p>
        </w:tc>
      </w:tr>
      <w:tr>
        <w:trPr>
          <w:trHeight w:val="2972" w:hRule="atLeast"/>
        </w:trPr>
        <w:tc>
          <w:tcPr>
            <w:tcW w:w="530" w:type="dxa"/>
            <w:tcBorders>
              <w:top w:val="single" w:sz="8" w:space="0" w:color="000001"/>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jc w:val="center"/>
              <w:rPr>
                <w:rFonts w:eastAsia="Times New Roman" w:cs="Times New Roman"/>
                <w:color w:val="00000A"/>
                <w:sz w:val="20"/>
                <w:szCs w:val="22"/>
                <w:lang w:eastAsia="ru-RU" w:bidi="ar-SA"/>
              </w:rPr>
            </w:pPr>
            <w:r>
              <w:rPr>
                <w:rFonts w:eastAsia="Times New Roman" w:cs="Times New Roman"/>
                <w:color w:val="00000A"/>
                <w:sz w:val="20"/>
                <w:szCs w:val="22"/>
                <w:lang w:eastAsia="ru-RU" w:bidi="ar-SA"/>
              </w:rPr>
              <w:t>38</w:t>
            </w:r>
          </w:p>
        </w:tc>
        <w:tc>
          <w:tcPr>
            <w:tcW w:w="1815" w:type="dxa"/>
            <w:tcBorders>
              <w:top w:val="single" w:sz="8" w:space="0" w:color="000001"/>
              <w:bottom w:val="single" w:sz="8" w:space="0" w:color="000001"/>
              <w:right w:val="single" w:sz="8" w:space="0" w:color="000001"/>
              <w:insideH w:val="single" w:sz="8" w:space="0" w:color="000001"/>
              <w:insideV w:val="single" w:sz="8" w:space="0" w:color="000001"/>
            </w:tcBorders>
            <w:shd w:color="auto" w:fill="auto" w:val="clear"/>
            <w:vAlign w:val="center"/>
          </w:tcPr>
          <w:p>
            <w:pPr>
              <w:pStyle w:val="Normal"/>
              <w:suppressAutoHyphens w:val="false"/>
              <w:spacing w:lineRule="auto" w:line="276" w:before="0" w:after="200"/>
              <w:jc w:val="center"/>
              <w:rPr>
                <w:rFonts w:eastAsia="Times New Roman" w:cs="Times New Roman"/>
                <w:color w:val="00000A"/>
                <w:sz w:val="20"/>
                <w:szCs w:val="22"/>
                <w:lang w:eastAsia="ru-RU" w:bidi="ar-SA"/>
              </w:rPr>
            </w:pPr>
            <w:r>
              <w:rPr>
                <w:rFonts w:eastAsia="Times New Roman" w:cs="Times New Roman"/>
                <w:color w:val="00000A"/>
                <w:sz w:val="20"/>
                <w:szCs w:val="22"/>
                <w:lang w:eastAsia="ru-RU" w:bidi="ar-SA"/>
              </w:rPr>
              <w:t>пп.19 п. 2 ст. 39.6</w:t>
            </w:r>
          </w:p>
        </w:tc>
        <w:tc>
          <w:tcPr>
            <w:tcW w:w="2049" w:type="dxa"/>
            <w:tcBorders>
              <w:top w:val="single" w:sz="8" w:space="0" w:color="000001"/>
              <w:bottom w:val="single" w:sz="8" w:space="0" w:color="000001"/>
              <w:right w:val="single" w:sz="8" w:space="0" w:color="000001"/>
              <w:insideH w:val="single" w:sz="8" w:space="0" w:color="000001"/>
              <w:insideV w:val="single" w:sz="8" w:space="0" w:color="000001"/>
            </w:tcBorders>
            <w:shd w:color="auto" w:fill="auto" w:val="clear"/>
            <w:vAlign w:val="center"/>
          </w:tcPr>
          <w:p>
            <w:pPr>
              <w:pStyle w:val="Normal"/>
              <w:suppressAutoHyphens w:val="false"/>
              <w:spacing w:lineRule="auto" w:line="276" w:before="0" w:after="200"/>
              <w:jc w:val="center"/>
              <w:rPr>
                <w:rFonts w:eastAsia="Times New Roman" w:cs="Times New Roman"/>
                <w:color w:val="00000A"/>
                <w:sz w:val="20"/>
                <w:szCs w:val="22"/>
                <w:lang w:eastAsia="ru-RU" w:bidi="ar-SA"/>
              </w:rPr>
            </w:pPr>
            <w:r>
              <w:rPr>
                <w:rFonts w:eastAsia="Times New Roman" w:cs="Times New Roman"/>
                <w:color w:val="00000A"/>
                <w:sz w:val="20"/>
                <w:szCs w:val="22"/>
                <w:lang w:eastAsia="ru-RU" w:bidi="ar-SA"/>
              </w:rPr>
              <w:t>в аренду</w:t>
            </w:r>
          </w:p>
        </w:tc>
        <w:tc>
          <w:tcPr>
            <w:tcW w:w="2409" w:type="dxa"/>
            <w:tcBorders>
              <w:bottom w:val="single" w:sz="8" w:space="0" w:color="000001"/>
              <w:right w:val="single" w:sz="8" w:space="0" w:color="000001"/>
              <w:insideH w:val="single" w:sz="8" w:space="0" w:color="000001"/>
              <w:insideV w:val="single" w:sz="8" w:space="0" w:color="000001"/>
            </w:tcBorders>
            <w:shd w:color="auto" w:fill="auto" w:val="clear"/>
            <w:vAlign w:val="center"/>
          </w:tcPr>
          <w:p>
            <w:pPr>
              <w:pStyle w:val="Normal"/>
              <w:suppressAutoHyphens w:val="false"/>
              <w:spacing w:lineRule="auto" w:line="276" w:before="0" w:after="200"/>
              <w:jc w:val="center"/>
              <w:rPr>
                <w:rFonts w:eastAsia="Times New Roman" w:cs="Times New Roman"/>
                <w:color w:val="00000A"/>
                <w:sz w:val="20"/>
                <w:szCs w:val="22"/>
                <w:lang w:eastAsia="ru-RU" w:bidi="ar-SA"/>
              </w:rPr>
            </w:pPr>
            <w:r>
              <w:rPr>
                <w:rFonts w:eastAsia="Times New Roman" w:cs="Times New Roman"/>
                <w:color w:val="00000A"/>
                <w:sz w:val="20"/>
                <w:szCs w:val="22"/>
                <w:lang w:eastAsia="ru-RU" w:bidi="ar-SA"/>
              </w:rPr>
              <w:t>Гражданин, испрашивающий земельный участок для сенокошения, выпаса сельскохозяйственных животных, ведения огородничества или земельный участок, расположенный за границами населенного пункта, для ведения личного подсобного хозяйства</w:t>
            </w:r>
          </w:p>
        </w:tc>
        <w:tc>
          <w:tcPr>
            <w:tcW w:w="3544" w:type="dxa"/>
            <w:tcBorders>
              <w:bottom w:val="single" w:sz="8" w:space="0" w:color="000001"/>
              <w:right w:val="single" w:sz="8" w:space="0" w:color="000001"/>
              <w:insideH w:val="single" w:sz="8" w:space="0" w:color="000001"/>
              <w:insideV w:val="single" w:sz="8" w:space="0" w:color="000001"/>
            </w:tcBorders>
            <w:shd w:color="auto" w:fill="auto" w:val="clear"/>
            <w:vAlign w:val="center"/>
          </w:tcPr>
          <w:p>
            <w:pPr>
              <w:pStyle w:val="Normal"/>
              <w:suppressAutoHyphens w:val="false"/>
              <w:spacing w:lineRule="auto" w:line="276" w:before="0" w:after="200"/>
              <w:jc w:val="center"/>
              <w:rPr>
                <w:rFonts w:eastAsia="Times New Roman" w:cs="Times New Roman"/>
                <w:color w:val="00000A"/>
                <w:sz w:val="20"/>
                <w:szCs w:val="22"/>
                <w:lang w:eastAsia="ru-RU" w:bidi="ar-SA"/>
              </w:rPr>
            </w:pPr>
            <w:r>
              <w:rPr>
                <w:rFonts w:eastAsia="Times New Roman" w:cs="Times New Roman"/>
                <w:color w:val="00000A"/>
                <w:sz w:val="20"/>
                <w:szCs w:val="22"/>
                <w:lang w:eastAsia="ru-RU" w:bidi="ar-SA"/>
              </w:rPr>
              <w:t>Х</w:t>
            </w:r>
          </w:p>
        </w:tc>
        <w:tc>
          <w:tcPr>
            <w:tcW w:w="5540" w:type="dxa"/>
            <w:tcBorders>
              <w:top w:val="single" w:sz="8" w:space="0" w:color="000001"/>
              <w:bottom w:val="single" w:sz="8" w:space="0" w:color="000001"/>
              <w:right w:val="single" w:sz="8" w:space="0" w:color="000001"/>
              <w:insideH w:val="single" w:sz="8" w:space="0" w:color="000001"/>
              <w:insideV w:val="single" w:sz="8" w:space="0" w:color="000001"/>
            </w:tcBorders>
            <w:shd w:color="auto" w:fill="auto" w:val="cle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t>Выписка из ЕГРН об объекте недвижимости (об испрашиваемом земельном участке)</w:t>
            </w:r>
          </w:p>
        </w:tc>
      </w:tr>
      <w:tr>
        <w:trPr>
          <w:trHeight w:val="663" w:hRule="atLeast"/>
        </w:trPr>
        <w:tc>
          <w:tcPr>
            <w:tcW w:w="530" w:type="dxa"/>
            <w:vMerge w:val="restart"/>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jc w:val="center"/>
              <w:rPr>
                <w:rFonts w:eastAsia="Times New Roman" w:cs="Times New Roman"/>
                <w:color w:val="00000A"/>
                <w:sz w:val="20"/>
                <w:szCs w:val="22"/>
                <w:lang w:eastAsia="ru-RU" w:bidi="ar-SA"/>
              </w:rPr>
            </w:pPr>
            <w:r>
              <w:rPr>
                <w:rFonts w:eastAsia="Times New Roman" w:cs="Times New Roman"/>
                <w:color w:val="00000A"/>
                <w:sz w:val="20"/>
                <w:szCs w:val="22"/>
                <w:lang w:eastAsia="ru-RU" w:bidi="ar-SA"/>
              </w:rPr>
              <w:t>39</w:t>
            </w:r>
          </w:p>
        </w:tc>
        <w:tc>
          <w:tcPr>
            <w:tcW w:w="1815" w:type="dxa"/>
            <w:vMerge w:val="restart"/>
            <w:tcBorders>
              <w:top w:val="single" w:sz="8" w:space="0" w:color="000001"/>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jc w:val="center"/>
              <w:rPr>
                <w:rFonts w:eastAsia="Times New Roman" w:cs="Times New Roman"/>
                <w:color w:val="00000A"/>
                <w:sz w:val="20"/>
                <w:szCs w:val="22"/>
                <w:lang w:eastAsia="ru-RU" w:bidi="ar-SA"/>
              </w:rPr>
            </w:pPr>
            <w:r>
              <w:rPr>
                <w:rFonts w:eastAsia="Times New Roman" w:cs="Times New Roman"/>
                <w:color w:val="00000A"/>
                <w:sz w:val="20"/>
                <w:szCs w:val="22"/>
                <w:lang w:eastAsia="ru-RU" w:bidi="ar-SA"/>
              </w:rPr>
              <w:t>пп.20 п. 2 ст. 39.6</w:t>
            </w:r>
          </w:p>
        </w:tc>
        <w:tc>
          <w:tcPr>
            <w:tcW w:w="2049" w:type="dxa"/>
            <w:vMerge w:val="restart"/>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jc w:val="center"/>
              <w:rPr>
                <w:rFonts w:eastAsia="Times New Roman" w:cs="Times New Roman"/>
                <w:color w:val="00000A"/>
                <w:sz w:val="20"/>
                <w:szCs w:val="22"/>
                <w:lang w:eastAsia="ru-RU" w:bidi="ar-SA"/>
              </w:rPr>
            </w:pPr>
            <w:r>
              <w:rPr>
                <w:rFonts w:eastAsia="Times New Roman" w:cs="Times New Roman"/>
                <w:color w:val="00000A"/>
                <w:sz w:val="20"/>
                <w:szCs w:val="22"/>
                <w:lang w:eastAsia="ru-RU" w:bidi="ar-SA"/>
              </w:rPr>
              <w:t>в аренду</w:t>
            </w:r>
          </w:p>
        </w:tc>
        <w:tc>
          <w:tcPr>
            <w:tcW w:w="2409" w:type="dxa"/>
            <w:vMerge w:val="restart"/>
            <w:tcBorders>
              <w:bottom w:val="single" w:sz="8" w:space="0" w:color="000001"/>
              <w:right w:val="single" w:sz="8" w:space="0" w:color="000001"/>
              <w:insideH w:val="single" w:sz="8" w:space="0" w:color="000001"/>
              <w:insideV w:val="single" w:sz="8" w:space="0" w:color="000001"/>
            </w:tcBorders>
            <w:shd w:color="auto" w:fill="auto" w:val="clear"/>
            <w:vAlign w:val="center"/>
          </w:tcPr>
          <w:p>
            <w:pPr>
              <w:pStyle w:val="Normal"/>
              <w:suppressAutoHyphens w:val="false"/>
              <w:spacing w:lineRule="auto" w:line="276" w:before="0" w:after="200"/>
              <w:jc w:val="center"/>
              <w:rPr>
                <w:rFonts w:eastAsia="Times New Roman" w:cs="Times New Roman"/>
                <w:color w:val="00000A"/>
                <w:sz w:val="20"/>
                <w:szCs w:val="22"/>
                <w:lang w:eastAsia="ru-RU" w:bidi="ar-SA"/>
              </w:rPr>
            </w:pPr>
            <w:r>
              <w:rPr>
                <w:rFonts w:eastAsia="Times New Roman" w:cs="Times New Roman"/>
                <w:color w:val="00000A"/>
                <w:sz w:val="20"/>
                <w:szCs w:val="22"/>
                <w:lang w:eastAsia="ru-RU" w:bidi="ar-SA"/>
              </w:rPr>
              <w:t>Недропользователь</w:t>
            </w:r>
          </w:p>
        </w:tc>
        <w:tc>
          <w:tcPr>
            <w:tcW w:w="3544" w:type="dxa"/>
            <w:vMerge w:val="restart"/>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jc w:val="center"/>
              <w:rPr>
                <w:rFonts w:eastAsia="Times New Roman" w:cs="Times New Roman"/>
                <w:color w:val="00000A"/>
                <w:sz w:val="20"/>
                <w:szCs w:val="22"/>
                <w:lang w:eastAsia="ru-RU" w:bidi="ar-SA"/>
              </w:rPr>
            </w:pPr>
            <w:r>
              <w:rPr>
                <w:rFonts w:eastAsia="Times New Roman" w:cs="Times New Roman"/>
                <w:color w:val="00000A"/>
                <w:sz w:val="20"/>
                <w:szCs w:val="22"/>
                <w:lang w:eastAsia="ru-RU" w:bidi="ar-SA"/>
              </w:rPr>
              <w:t>Выдержка из лицензии на пользование недрами, подтверждающая границы горного отвода (за исключением сведений, содержащих государственную тайну)</w:t>
            </w:r>
          </w:p>
        </w:tc>
        <w:tc>
          <w:tcPr>
            <w:tcW w:w="5540" w:type="dxa"/>
            <w:tcBorders>
              <w:right w:val="single" w:sz="8" w:space="0" w:color="000001"/>
              <w:insideV w:val="single" w:sz="8" w:space="0" w:color="000001"/>
            </w:tcBorders>
            <w:shd w:color="auto" w:fill="auto" w:val="cle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t>Выписка из ЕГРН об объекте недвижимости (об испрашиваемом земельном участке)</w:t>
            </w:r>
          </w:p>
        </w:tc>
      </w:tr>
      <w:tr>
        <w:trPr>
          <w:trHeight w:val="559" w:hRule="atLeast"/>
        </w:trPr>
        <w:tc>
          <w:tcPr>
            <w:tcW w:w="530" w:type="dxa"/>
            <w:vMerge w:val="continue"/>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1815" w:type="dxa"/>
            <w:vMerge w:val="continue"/>
            <w:tcBorders>
              <w:top w:val="single" w:sz="8" w:space="0" w:color="000001"/>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2049" w:type="dxa"/>
            <w:vMerge w:val="continue"/>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2409" w:type="dxa"/>
            <w:vMerge w:val="continue"/>
            <w:tcBorders>
              <w:bottom w:val="single" w:sz="8" w:space="0" w:color="000001"/>
              <w:right w:val="single" w:sz="8" w:space="0" w:color="000001"/>
              <w:insideH w:val="single" w:sz="8" w:space="0" w:color="000001"/>
              <w:insideV w:val="single" w:sz="8" w:space="0" w:color="000001"/>
            </w:tcBorders>
            <w:shd w:color="auto" w:fill="auto" w:val="cle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3544" w:type="dxa"/>
            <w:vMerge w:val="continue"/>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5540" w:type="dxa"/>
            <w:tcBorders>
              <w:top w:val="single" w:sz="8" w:space="0" w:color="000001"/>
              <w:bottom w:val="single" w:sz="8" w:space="0" w:color="000001"/>
              <w:right w:val="single" w:sz="8" w:space="0" w:color="000001"/>
              <w:insideH w:val="single" w:sz="8" w:space="0" w:color="000001"/>
              <w:insideV w:val="single" w:sz="8" w:space="0" w:color="000001"/>
            </w:tcBorders>
            <w:shd w:color="auto" w:fill="auto" w:val="cle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t>Выписка из ЕГРЮЛ о юридическом лице, являющемся заявителем</w:t>
            </w:r>
          </w:p>
        </w:tc>
      </w:tr>
      <w:tr>
        <w:trPr>
          <w:trHeight w:val="539" w:hRule="atLeast"/>
        </w:trPr>
        <w:tc>
          <w:tcPr>
            <w:tcW w:w="530" w:type="dxa"/>
            <w:vMerge w:val="restart"/>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jc w:val="center"/>
              <w:rPr>
                <w:rFonts w:eastAsia="Times New Roman" w:cs="Times New Roman"/>
                <w:color w:val="00000A"/>
                <w:sz w:val="20"/>
                <w:szCs w:val="22"/>
                <w:lang w:eastAsia="ru-RU" w:bidi="ar-SA"/>
              </w:rPr>
            </w:pPr>
            <w:r>
              <w:rPr>
                <w:rFonts w:eastAsia="Times New Roman" w:cs="Times New Roman"/>
                <w:color w:val="00000A"/>
                <w:sz w:val="20"/>
                <w:szCs w:val="22"/>
                <w:lang w:eastAsia="ru-RU" w:bidi="ar-SA"/>
              </w:rPr>
              <w:t>40</w:t>
            </w:r>
          </w:p>
        </w:tc>
        <w:tc>
          <w:tcPr>
            <w:tcW w:w="1815" w:type="dxa"/>
            <w:vMerge w:val="restart"/>
            <w:tcBorders>
              <w:top w:val="single" w:sz="8" w:space="0" w:color="000001"/>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jc w:val="center"/>
              <w:rPr>
                <w:rFonts w:eastAsia="Times New Roman" w:cs="Times New Roman"/>
                <w:color w:val="00000A"/>
                <w:sz w:val="20"/>
                <w:szCs w:val="22"/>
                <w:lang w:eastAsia="ru-RU" w:bidi="ar-SA"/>
              </w:rPr>
            </w:pPr>
            <w:r>
              <w:rPr>
                <w:rFonts w:eastAsia="Times New Roman" w:cs="Times New Roman"/>
                <w:color w:val="00000A"/>
                <w:sz w:val="20"/>
                <w:szCs w:val="22"/>
                <w:lang w:eastAsia="ru-RU" w:bidi="ar-SA"/>
              </w:rPr>
              <w:t>пп.21 п. 2 ст. 39.6</w:t>
            </w:r>
          </w:p>
        </w:tc>
        <w:tc>
          <w:tcPr>
            <w:tcW w:w="2049" w:type="dxa"/>
            <w:vMerge w:val="restart"/>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jc w:val="center"/>
              <w:rPr>
                <w:rFonts w:eastAsia="Times New Roman" w:cs="Times New Roman"/>
                <w:color w:val="00000A"/>
                <w:sz w:val="20"/>
                <w:szCs w:val="22"/>
                <w:lang w:eastAsia="ru-RU" w:bidi="ar-SA"/>
              </w:rPr>
            </w:pPr>
            <w:r>
              <w:rPr>
                <w:rFonts w:eastAsia="Times New Roman" w:cs="Times New Roman"/>
                <w:color w:val="00000A"/>
                <w:sz w:val="20"/>
                <w:szCs w:val="22"/>
                <w:lang w:eastAsia="ru-RU" w:bidi="ar-SA"/>
              </w:rPr>
              <w:t>в аренду</w:t>
            </w:r>
          </w:p>
        </w:tc>
        <w:tc>
          <w:tcPr>
            <w:tcW w:w="2409" w:type="dxa"/>
            <w:vMerge w:val="restart"/>
            <w:tcBorders>
              <w:bottom w:val="single" w:sz="8" w:space="0" w:color="000001"/>
              <w:right w:val="single" w:sz="8" w:space="0" w:color="000001"/>
              <w:insideH w:val="single" w:sz="8" w:space="0" w:color="000001"/>
              <w:insideV w:val="single" w:sz="8" w:space="0" w:color="000001"/>
            </w:tcBorders>
            <w:shd w:color="auto" w:fill="auto" w:val="clear"/>
            <w:vAlign w:val="center"/>
          </w:tcPr>
          <w:p>
            <w:pPr>
              <w:pStyle w:val="Normal"/>
              <w:suppressAutoHyphens w:val="false"/>
              <w:spacing w:lineRule="auto" w:line="276" w:before="0" w:after="200"/>
              <w:jc w:val="center"/>
              <w:rPr>
                <w:rFonts w:eastAsia="Times New Roman" w:cs="Times New Roman"/>
                <w:color w:val="00000A"/>
                <w:sz w:val="20"/>
                <w:szCs w:val="22"/>
                <w:lang w:eastAsia="ru-RU" w:bidi="ar-SA"/>
              </w:rPr>
            </w:pPr>
            <w:r>
              <w:rPr>
                <w:rFonts w:eastAsia="Times New Roman" w:cs="Times New Roman"/>
                <w:color w:val="00000A"/>
                <w:sz w:val="20"/>
                <w:szCs w:val="22"/>
                <w:lang w:eastAsia="ru-RU" w:bidi="ar-SA"/>
              </w:rPr>
              <w:t>Резидент особой экономической зоны</w:t>
            </w:r>
          </w:p>
        </w:tc>
        <w:tc>
          <w:tcPr>
            <w:tcW w:w="3544" w:type="dxa"/>
            <w:vMerge w:val="restart"/>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jc w:val="center"/>
              <w:rPr>
                <w:rFonts w:eastAsia="Times New Roman" w:cs="Times New Roman"/>
                <w:color w:val="00000A"/>
                <w:sz w:val="20"/>
                <w:szCs w:val="22"/>
                <w:lang w:eastAsia="ru-RU" w:bidi="ar-SA"/>
              </w:rPr>
            </w:pPr>
            <w:r>
              <w:rPr>
                <w:rFonts w:eastAsia="Times New Roman" w:cs="Times New Roman"/>
                <w:color w:val="00000A"/>
                <w:sz w:val="20"/>
                <w:szCs w:val="22"/>
                <w:lang w:eastAsia="ru-RU" w:bidi="ar-SA"/>
              </w:rPr>
              <w:t>Свидетельство, удостоверяющее регистрацию лица в качестве резидента особой экономической зоны</w:t>
            </w:r>
          </w:p>
        </w:tc>
        <w:tc>
          <w:tcPr>
            <w:tcW w:w="5540" w:type="dxa"/>
            <w:tcBorders>
              <w:bottom w:val="single" w:sz="8" w:space="0" w:color="000001"/>
              <w:right w:val="single" w:sz="8" w:space="0" w:color="000001"/>
              <w:insideH w:val="single" w:sz="8" w:space="0" w:color="000001"/>
              <w:insideV w:val="single" w:sz="8" w:space="0" w:color="000001"/>
            </w:tcBorders>
            <w:shd w:color="auto" w:fill="auto" w:val="cle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t>Выписка из ЕГРН об объекте недвижимости (об испрашиваемом земельном участке)</w:t>
            </w:r>
          </w:p>
        </w:tc>
      </w:tr>
      <w:tr>
        <w:trPr>
          <w:trHeight w:val="547" w:hRule="atLeast"/>
        </w:trPr>
        <w:tc>
          <w:tcPr>
            <w:tcW w:w="530" w:type="dxa"/>
            <w:vMerge w:val="continue"/>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1815" w:type="dxa"/>
            <w:vMerge w:val="continue"/>
            <w:tcBorders>
              <w:top w:val="single" w:sz="8" w:space="0" w:color="000001"/>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2049" w:type="dxa"/>
            <w:vMerge w:val="continue"/>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2409" w:type="dxa"/>
            <w:vMerge w:val="continue"/>
            <w:tcBorders>
              <w:bottom w:val="single" w:sz="8" w:space="0" w:color="000001"/>
              <w:right w:val="single" w:sz="8" w:space="0" w:color="000001"/>
              <w:insideH w:val="single" w:sz="8" w:space="0" w:color="000001"/>
              <w:insideV w:val="single" w:sz="8" w:space="0" w:color="000001"/>
            </w:tcBorders>
            <w:shd w:color="auto" w:fill="auto" w:val="cle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3544" w:type="dxa"/>
            <w:vMerge w:val="continue"/>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5540" w:type="dxa"/>
            <w:tcBorders>
              <w:bottom w:val="single" w:sz="8" w:space="0" w:color="000001"/>
              <w:right w:val="single" w:sz="8" w:space="0" w:color="000001"/>
              <w:insideH w:val="single" w:sz="8" w:space="0" w:color="000001"/>
              <w:insideV w:val="single" w:sz="8" w:space="0" w:color="000001"/>
            </w:tcBorders>
            <w:shd w:color="auto" w:fill="auto" w:val="cle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t>Выписка из ЕГРЮЛ о юридическом лице, являющемся заявителем</w:t>
            </w:r>
          </w:p>
        </w:tc>
      </w:tr>
      <w:tr>
        <w:trPr>
          <w:trHeight w:val="1817" w:hRule="atLeast"/>
        </w:trPr>
        <w:tc>
          <w:tcPr>
            <w:tcW w:w="530" w:type="dxa"/>
            <w:vMerge w:val="continue"/>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1815" w:type="dxa"/>
            <w:vMerge w:val="continue"/>
            <w:tcBorders>
              <w:top w:val="single" w:sz="8" w:space="0" w:color="000001"/>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2049" w:type="dxa"/>
            <w:vMerge w:val="continue"/>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2409" w:type="dxa"/>
            <w:vMerge w:val="restart"/>
            <w:tcBorders>
              <w:bottom w:val="single" w:sz="8" w:space="0" w:color="000001"/>
              <w:right w:val="single" w:sz="8" w:space="0" w:color="000001"/>
              <w:insideH w:val="single" w:sz="8" w:space="0" w:color="000001"/>
              <w:insideV w:val="single" w:sz="8" w:space="0" w:color="000001"/>
            </w:tcBorders>
            <w:shd w:color="auto" w:fill="auto" w:val="clear"/>
            <w:vAlign w:val="center"/>
          </w:tcPr>
          <w:p>
            <w:pPr>
              <w:pStyle w:val="Normal"/>
              <w:suppressAutoHyphens w:val="false"/>
              <w:spacing w:lineRule="auto" w:line="276" w:before="0" w:after="200"/>
              <w:jc w:val="center"/>
              <w:rPr>
                <w:rFonts w:eastAsia="Times New Roman" w:cs="Times New Roman"/>
                <w:color w:val="00000A"/>
                <w:sz w:val="20"/>
                <w:szCs w:val="22"/>
                <w:lang w:eastAsia="ru-RU" w:bidi="ar-SA"/>
              </w:rPr>
            </w:pPr>
            <w:r>
              <w:rPr>
                <w:rFonts w:eastAsia="Times New Roman" w:cs="Times New Roman"/>
                <w:color w:val="00000A"/>
                <w:sz w:val="20"/>
                <w:szCs w:val="22"/>
                <w:lang w:eastAsia="ru-RU" w:bidi="ar-SA"/>
              </w:rPr>
              <w:t>Управляющая компания, привлеченная для выполнения функций по созданию за счет средств федерального бюджета, бюджета Тамбовской области, бюджета муниципального образования, внебюджетных источников финансирования объектов недвижимости в границах особой экономической зоны и на прилегающей к ней территории и по управлению этими и ранее созданными объектами недвижимости</w:t>
            </w:r>
          </w:p>
        </w:tc>
        <w:tc>
          <w:tcPr>
            <w:tcW w:w="3544" w:type="dxa"/>
            <w:vMerge w:val="restart"/>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t>Соглашение об управлении особой экономической зоной</w:t>
            </w:r>
          </w:p>
        </w:tc>
        <w:tc>
          <w:tcPr>
            <w:tcW w:w="5540" w:type="dxa"/>
            <w:tcBorders>
              <w:bottom w:val="single" w:sz="8" w:space="0" w:color="000001"/>
              <w:right w:val="single" w:sz="8" w:space="0" w:color="000001"/>
              <w:insideH w:val="single" w:sz="8" w:space="0" w:color="000001"/>
              <w:insideV w:val="single" w:sz="8" w:space="0" w:color="000001"/>
            </w:tcBorders>
            <w:shd w:color="auto" w:fill="auto" w:val="cle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t>Выписка из ЕГРН об объекте недвижимости (об испрашиваемом земельном участке)</w:t>
            </w:r>
          </w:p>
        </w:tc>
      </w:tr>
      <w:tr>
        <w:trPr>
          <w:trHeight w:val="3100" w:hRule="atLeast"/>
        </w:trPr>
        <w:tc>
          <w:tcPr>
            <w:tcW w:w="530" w:type="dxa"/>
            <w:vMerge w:val="continue"/>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1815" w:type="dxa"/>
            <w:vMerge w:val="continue"/>
            <w:tcBorders>
              <w:top w:val="single" w:sz="8" w:space="0" w:color="000001"/>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2049" w:type="dxa"/>
            <w:vMerge w:val="continue"/>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2409" w:type="dxa"/>
            <w:vMerge w:val="continue"/>
            <w:tcBorders>
              <w:bottom w:val="single" w:sz="8" w:space="0" w:color="000001"/>
              <w:right w:val="single" w:sz="8" w:space="0" w:color="000001"/>
              <w:insideH w:val="single" w:sz="8" w:space="0" w:color="000001"/>
              <w:insideV w:val="single" w:sz="8" w:space="0" w:color="000001"/>
            </w:tcBorders>
            <w:shd w:color="auto" w:fill="auto" w:val="cle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3544" w:type="dxa"/>
            <w:vMerge w:val="continue"/>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5540" w:type="dxa"/>
            <w:tcBorders>
              <w:bottom w:val="single" w:sz="8" w:space="0" w:color="000001"/>
              <w:right w:val="single" w:sz="8" w:space="0" w:color="000001"/>
              <w:insideH w:val="single" w:sz="8" w:space="0" w:color="000001"/>
              <w:insideV w:val="single" w:sz="8" w:space="0" w:color="000001"/>
            </w:tcBorders>
            <w:shd w:color="auto" w:fill="auto" w:val="cle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t>Выписка из ЕГРЮЛ о юридическом лице, являющемся заявителем</w:t>
            </w:r>
          </w:p>
        </w:tc>
      </w:tr>
      <w:tr>
        <w:trPr>
          <w:trHeight w:val="555" w:hRule="atLeast"/>
        </w:trPr>
        <w:tc>
          <w:tcPr>
            <w:tcW w:w="530" w:type="dxa"/>
            <w:vMerge w:val="restart"/>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jc w:val="center"/>
              <w:rPr>
                <w:rFonts w:eastAsia="Times New Roman" w:cs="Times New Roman"/>
                <w:color w:val="00000A"/>
                <w:sz w:val="20"/>
                <w:szCs w:val="22"/>
                <w:lang w:eastAsia="ru-RU" w:bidi="ar-SA"/>
              </w:rPr>
            </w:pPr>
            <w:r>
              <w:rPr>
                <w:rFonts w:eastAsia="Times New Roman" w:cs="Times New Roman"/>
                <w:color w:val="00000A"/>
                <w:sz w:val="20"/>
                <w:szCs w:val="22"/>
                <w:lang w:eastAsia="ru-RU" w:bidi="ar-SA"/>
              </w:rPr>
              <w:t>41</w:t>
            </w:r>
          </w:p>
        </w:tc>
        <w:tc>
          <w:tcPr>
            <w:tcW w:w="1815" w:type="dxa"/>
            <w:vMerge w:val="restart"/>
            <w:tcBorders>
              <w:top w:val="single" w:sz="8" w:space="0" w:color="000001"/>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jc w:val="center"/>
              <w:rPr>
                <w:rFonts w:eastAsia="Times New Roman" w:cs="Times New Roman"/>
                <w:color w:val="00000A"/>
                <w:sz w:val="20"/>
                <w:szCs w:val="22"/>
                <w:lang w:eastAsia="ru-RU" w:bidi="ar-SA"/>
              </w:rPr>
            </w:pPr>
            <w:r>
              <w:rPr>
                <w:rFonts w:eastAsia="Times New Roman" w:cs="Times New Roman"/>
                <w:color w:val="00000A"/>
                <w:sz w:val="20"/>
                <w:szCs w:val="22"/>
                <w:lang w:eastAsia="ru-RU" w:bidi="ar-SA"/>
              </w:rPr>
              <w:t>пп.22 п. 2 ст. 39.6</w:t>
            </w:r>
          </w:p>
        </w:tc>
        <w:tc>
          <w:tcPr>
            <w:tcW w:w="2049" w:type="dxa"/>
            <w:vMerge w:val="restart"/>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jc w:val="center"/>
              <w:rPr>
                <w:rFonts w:eastAsia="Times New Roman" w:cs="Times New Roman"/>
                <w:color w:val="00000A"/>
                <w:sz w:val="20"/>
                <w:szCs w:val="22"/>
                <w:lang w:eastAsia="ru-RU" w:bidi="ar-SA"/>
              </w:rPr>
            </w:pPr>
            <w:r>
              <w:rPr>
                <w:rFonts w:eastAsia="Times New Roman" w:cs="Times New Roman"/>
                <w:color w:val="00000A"/>
                <w:sz w:val="20"/>
                <w:szCs w:val="22"/>
                <w:lang w:eastAsia="ru-RU" w:bidi="ar-SA"/>
              </w:rPr>
              <w:t>в аренду</w:t>
            </w:r>
          </w:p>
        </w:tc>
        <w:tc>
          <w:tcPr>
            <w:tcW w:w="2409" w:type="dxa"/>
            <w:vMerge w:val="restart"/>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jc w:val="center"/>
              <w:rPr>
                <w:rFonts w:eastAsia="Times New Roman" w:cs="Times New Roman"/>
                <w:color w:val="00000A"/>
                <w:sz w:val="20"/>
                <w:szCs w:val="22"/>
                <w:lang w:eastAsia="ru-RU" w:bidi="ar-SA"/>
              </w:rPr>
            </w:pPr>
            <w:r>
              <w:rPr>
                <w:rFonts w:eastAsia="Times New Roman" w:cs="Times New Roman"/>
                <w:color w:val="00000A"/>
                <w:sz w:val="20"/>
                <w:szCs w:val="22"/>
                <w:lang w:eastAsia="ru-RU" w:bidi="ar-SA"/>
              </w:rPr>
              <w:t>Лицо, с которым уполномоченным Правительством Российской Федерации федеральным органом исполнительной власти заключено соглашение о взаимодействии в сфере развития инфраструктуры особой экономической зоны</w:t>
            </w:r>
          </w:p>
        </w:tc>
        <w:tc>
          <w:tcPr>
            <w:tcW w:w="3544" w:type="dxa"/>
            <w:vMerge w:val="restart"/>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t>Соглашение о взаимодействии в сфере развития инфраструктуры особой экономической зоны</w:t>
            </w:r>
          </w:p>
        </w:tc>
        <w:tc>
          <w:tcPr>
            <w:tcW w:w="5540" w:type="dxa"/>
            <w:tcBorders>
              <w:top w:val="single" w:sz="8" w:space="0" w:color="000001"/>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t>Выписка из ЕГРН об объекте недвижимости (об испрашиваемом земельном участке)</w:t>
            </w:r>
          </w:p>
        </w:tc>
      </w:tr>
      <w:tr>
        <w:trPr>
          <w:trHeight w:val="2108" w:hRule="atLeast"/>
        </w:trPr>
        <w:tc>
          <w:tcPr>
            <w:tcW w:w="530" w:type="dxa"/>
            <w:vMerge w:val="continue"/>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1815" w:type="dxa"/>
            <w:vMerge w:val="continue"/>
            <w:tcBorders>
              <w:top w:val="single" w:sz="8" w:space="0" w:color="000001"/>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2049" w:type="dxa"/>
            <w:vMerge w:val="continue"/>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2409" w:type="dxa"/>
            <w:vMerge w:val="continue"/>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3544" w:type="dxa"/>
            <w:vMerge w:val="continue"/>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5540" w:type="dxa"/>
            <w:tcBorders>
              <w:top w:val="single" w:sz="8" w:space="0" w:color="000001"/>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t>Выписка из ЕГРЮЛ о юридическом лице, являющемся заявителем</w:t>
            </w:r>
          </w:p>
        </w:tc>
      </w:tr>
      <w:tr>
        <w:trPr>
          <w:trHeight w:val="693" w:hRule="atLeast"/>
        </w:trPr>
        <w:tc>
          <w:tcPr>
            <w:tcW w:w="530" w:type="dxa"/>
            <w:vMerge w:val="restart"/>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jc w:val="center"/>
              <w:rPr>
                <w:rFonts w:eastAsia="Times New Roman" w:cs="Times New Roman"/>
                <w:color w:val="00000A"/>
                <w:sz w:val="20"/>
                <w:szCs w:val="22"/>
                <w:lang w:eastAsia="ru-RU" w:bidi="ar-SA"/>
              </w:rPr>
            </w:pPr>
            <w:r>
              <w:rPr>
                <w:rFonts w:eastAsia="Times New Roman" w:cs="Times New Roman"/>
                <w:color w:val="00000A"/>
                <w:sz w:val="20"/>
                <w:szCs w:val="22"/>
                <w:lang w:eastAsia="ru-RU" w:bidi="ar-SA"/>
              </w:rPr>
              <w:t>42</w:t>
            </w:r>
          </w:p>
        </w:tc>
        <w:tc>
          <w:tcPr>
            <w:tcW w:w="1815" w:type="dxa"/>
            <w:vMerge w:val="restart"/>
            <w:tcBorders>
              <w:top w:val="single" w:sz="8" w:space="0" w:color="000001"/>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jc w:val="center"/>
              <w:rPr>
                <w:rFonts w:eastAsia="Times New Roman" w:cs="Times New Roman"/>
                <w:color w:val="00000A"/>
                <w:sz w:val="20"/>
                <w:szCs w:val="22"/>
                <w:lang w:eastAsia="ru-RU" w:bidi="ar-SA"/>
              </w:rPr>
            </w:pPr>
            <w:r>
              <w:rPr>
                <w:rFonts w:eastAsia="Times New Roman" w:cs="Times New Roman"/>
                <w:color w:val="00000A"/>
                <w:sz w:val="20"/>
                <w:szCs w:val="22"/>
                <w:lang w:eastAsia="ru-RU" w:bidi="ar-SA"/>
              </w:rPr>
              <w:t>пп.23 п. 2 ст. 39.6</w:t>
            </w:r>
          </w:p>
        </w:tc>
        <w:tc>
          <w:tcPr>
            <w:tcW w:w="2049" w:type="dxa"/>
            <w:vMerge w:val="restart"/>
            <w:tcBorders>
              <w:left w:val="single" w:sz="8" w:space="0" w:color="000001"/>
              <w:bottom w:val="single" w:sz="8" w:space="0" w:color="000001"/>
              <w:insideH w:val="single" w:sz="8" w:space="0" w:color="000001"/>
            </w:tcBorders>
            <w:shd w:color="auto" w:fill="auto" w:val="clear"/>
            <w:tcMar>
              <w:left w:w="98" w:type="dxa"/>
            </w:tcMar>
            <w:vAlign w:val="center"/>
          </w:tcPr>
          <w:p>
            <w:pPr>
              <w:pStyle w:val="Normal"/>
              <w:suppressAutoHyphens w:val="false"/>
              <w:spacing w:lineRule="auto" w:line="276" w:before="0" w:after="200"/>
              <w:jc w:val="center"/>
              <w:rPr>
                <w:rFonts w:eastAsia="Times New Roman" w:cs="Times New Roman"/>
                <w:color w:val="00000A"/>
                <w:sz w:val="20"/>
                <w:szCs w:val="22"/>
                <w:lang w:eastAsia="ru-RU" w:bidi="ar-SA"/>
              </w:rPr>
            </w:pPr>
            <w:r>
              <w:rPr>
                <w:rFonts w:eastAsia="Times New Roman" w:cs="Times New Roman"/>
                <w:color w:val="00000A"/>
                <w:sz w:val="20"/>
                <w:szCs w:val="22"/>
                <w:lang w:eastAsia="ru-RU" w:bidi="ar-SA"/>
              </w:rPr>
              <w:t>в аренду</w:t>
            </w:r>
          </w:p>
        </w:tc>
        <w:tc>
          <w:tcPr>
            <w:tcW w:w="2409" w:type="dxa"/>
            <w:vMerge w:val="restart"/>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jc w:val="center"/>
              <w:rPr>
                <w:rFonts w:eastAsia="Times New Roman" w:cs="Times New Roman"/>
                <w:color w:val="00000A"/>
                <w:sz w:val="20"/>
                <w:szCs w:val="22"/>
                <w:lang w:eastAsia="ru-RU" w:bidi="ar-SA"/>
              </w:rPr>
            </w:pPr>
            <w:r>
              <w:rPr>
                <w:rFonts w:eastAsia="Times New Roman" w:cs="Times New Roman"/>
                <w:color w:val="00000A"/>
                <w:sz w:val="20"/>
                <w:szCs w:val="22"/>
                <w:lang w:eastAsia="ru-RU" w:bidi="ar-SA"/>
              </w:rPr>
              <w:t>Лицо, с которым заключено концессионное соглашение</w:t>
            </w:r>
          </w:p>
        </w:tc>
        <w:tc>
          <w:tcPr>
            <w:tcW w:w="3544" w:type="dxa"/>
            <w:vMerge w:val="restart"/>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t>Концессионное соглашение</w:t>
            </w:r>
          </w:p>
        </w:tc>
        <w:tc>
          <w:tcPr>
            <w:tcW w:w="5540" w:type="dxa"/>
            <w:tcBorders>
              <w:top w:val="single" w:sz="8" w:space="0" w:color="000001"/>
              <w:bottom w:val="single" w:sz="8" w:space="0" w:color="000001"/>
              <w:right w:val="single" w:sz="8" w:space="0" w:color="000001"/>
              <w:insideH w:val="single" w:sz="8" w:space="0" w:color="000001"/>
              <w:insideV w:val="single" w:sz="8" w:space="0" w:color="000001"/>
            </w:tcBorders>
            <w:shd w:color="auto" w:fill="auto" w:val="cle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t>Выписка из ЕГРН об объекте недвижимости (об испрашиваемом земельном участке)</w:t>
            </w:r>
          </w:p>
        </w:tc>
      </w:tr>
      <w:tr>
        <w:trPr>
          <w:trHeight w:val="675" w:hRule="atLeast"/>
        </w:trPr>
        <w:tc>
          <w:tcPr>
            <w:tcW w:w="530" w:type="dxa"/>
            <w:vMerge w:val="continue"/>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1815" w:type="dxa"/>
            <w:vMerge w:val="continue"/>
            <w:tcBorders>
              <w:top w:val="single" w:sz="8" w:space="0" w:color="000001"/>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2049" w:type="dxa"/>
            <w:vMerge w:val="continue"/>
            <w:tcBorders>
              <w:left w:val="single" w:sz="8" w:space="0" w:color="000001"/>
              <w:bottom w:val="single" w:sz="8" w:space="0" w:color="000001"/>
              <w:insideH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2409" w:type="dxa"/>
            <w:vMerge w:val="continue"/>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3544" w:type="dxa"/>
            <w:vMerge w:val="continue"/>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5540" w:type="dxa"/>
            <w:tcBorders>
              <w:bottom w:val="single" w:sz="8" w:space="0" w:color="000001"/>
              <w:right w:val="single" w:sz="8" w:space="0" w:color="000001"/>
              <w:insideH w:val="single" w:sz="8" w:space="0" w:color="000001"/>
              <w:insideV w:val="single" w:sz="8" w:space="0" w:color="000001"/>
            </w:tcBorders>
            <w:shd w:color="auto" w:fill="auto" w:val="cle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t>Выписка из ЕГРЮЛ о юридическом лице, являющемся заявителем</w:t>
            </w:r>
          </w:p>
        </w:tc>
      </w:tr>
      <w:tr>
        <w:trPr>
          <w:trHeight w:val="541" w:hRule="atLeast"/>
        </w:trPr>
        <w:tc>
          <w:tcPr>
            <w:tcW w:w="530" w:type="dxa"/>
            <w:vMerge w:val="restart"/>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jc w:val="center"/>
              <w:rPr>
                <w:rFonts w:eastAsia="Times New Roman" w:cs="Times New Roman"/>
                <w:color w:val="00000A"/>
                <w:sz w:val="20"/>
                <w:szCs w:val="22"/>
                <w:lang w:eastAsia="ru-RU" w:bidi="ar-SA"/>
              </w:rPr>
            </w:pPr>
            <w:r>
              <w:rPr>
                <w:rFonts w:eastAsia="Times New Roman" w:cs="Times New Roman"/>
                <w:color w:val="00000A"/>
                <w:sz w:val="20"/>
                <w:szCs w:val="22"/>
                <w:lang w:eastAsia="ru-RU" w:bidi="ar-SA"/>
              </w:rPr>
              <w:t>43</w:t>
            </w:r>
          </w:p>
        </w:tc>
        <w:tc>
          <w:tcPr>
            <w:tcW w:w="1815" w:type="dxa"/>
            <w:vMerge w:val="restart"/>
            <w:tcBorders>
              <w:top w:val="single" w:sz="8" w:space="0" w:color="000001"/>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jc w:val="center"/>
              <w:rPr>
                <w:rFonts w:eastAsia="Times New Roman" w:cs="Times New Roman"/>
                <w:color w:val="00000A"/>
                <w:sz w:val="20"/>
                <w:szCs w:val="22"/>
                <w:lang w:eastAsia="ru-RU" w:bidi="ar-SA"/>
              </w:rPr>
            </w:pPr>
            <w:r>
              <w:rPr>
                <w:rFonts w:eastAsia="Times New Roman" w:cs="Times New Roman"/>
                <w:color w:val="00000A"/>
                <w:sz w:val="20"/>
                <w:szCs w:val="22"/>
                <w:lang w:eastAsia="ru-RU" w:bidi="ar-SA"/>
              </w:rPr>
              <w:t>пп.23.1 п. 2 ст. 39.6</w:t>
            </w:r>
          </w:p>
        </w:tc>
        <w:tc>
          <w:tcPr>
            <w:tcW w:w="2049" w:type="dxa"/>
            <w:vMerge w:val="restart"/>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jc w:val="center"/>
              <w:rPr>
                <w:rFonts w:eastAsia="Times New Roman" w:cs="Times New Roman"/>
                <w:color w:val="00000A"/>
                <w:sz w:val="20"/>
                <w:szCs w:val="22"/>
                <w:lang w:eastAsia="ru-RU" w:bidi="ar-SA"/>
              </w:rPr>
            </w:pPr>
            <w:r>
              <w:rPr>
                <w:rFonts w:eastAsia="Times New Roman" w:cs="Times New Roman"/>
                <w:color w:val="00000A"/>
                <w:sz w:val="20"/>
                <w:szCs w:val="22"/>
                <w:lang w:eastAsia="ru-RU" w:bidi="ar-SA"/>
              </w:rPr>
              <w:t>в аренду</w:t>
            </w:r>
          </w:p>
        </w:tc>
        <w:tc>
          <w:tcPr>
            <w:tcW w:w="2409" w:type="dxa"/>
            <w:vMerge w:val="restart"/>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jc w:val="center"/>
              <w:rPr>
                <w:rFonts w:eastAsia="Times New Roman" w:cs="Times New Roman"/>
                <w:color w:val="00000A"/>
                <w:sz w:val="20"/>
                <w:szCs w:val="22"/>
                <w:lang w:eastAsia="ru-RU" w:bidi="ar-SA"/>
              </w:rPr>
            </w:pPr>
            <w:r>
              <w:rPr>
                <w:rFonts w:eastAsia="Times New Roman" w:cs="Times New Roman"/>
                <w:color w:val="00000A"/>
                <w:sz w:val="20"/>
                <w:szCs w:val="22"/>
                <w:lang w:eastAsia="ru-RU" w:bidi="ar-SA"/>
              </w:rPr>
              <w:t>Лицо, заключившее договор об освоении территории в целях строительства и эксплуатации наемного дома коммерческого использования</w:t>
            </w:r>
          </w:p>
        </w:tc>
        <w:tc>
          <w:tcPr>
            <w:tcW w:w="3544" w:type="dxa"/>
            <w:vMerge w:val="restart"/>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jc w:val="center"/>
              <w:rPr>
                <w:rFonts w:eastAsia="Times New Roman" w:cs="Times New Roman"/>
                <w:color w:val="00000A"/>
                <w:sz w:val="20"/>
                <w:szCs w:val="22"/>
                <w:lang w:eastAsia="ru-RU" w:bidi="ar-SA"/>
              </w:rPr>
            </w:pPr>
            <w:r>
              <w:rPr>
                <w:rFonts w:eastAsia="Times New Roman" w:cs="Times New Roman"/>
                <w:color w:val="00000A"/>
                <w:sz w:val="20"/>
                <w:szCs w:val="22"/>
                <w:lang w:eastAsia="ru-RU" w:bidi="ar-SA"/>
              </w:rPr>
              <w:t>Договор об освоении территории в целях строительства и эксплуатации наемного дома коммерческого использования</w:t>
            </w:r>
          </w:p>
        </w:tc>
        <w:tc>
          <w:tcPr>
            <w:tcW w:w="5540" w:type="dxa"/>
            <w:tcBorders>
              <w:bottom w:val="single" w:sz="8" w:space="0" w:color="000001"/>
              <w:right w:val="single" w:sz="8" w:space="0" w:color="000001"/>
              <w:insideH w:val="single" w:sz="8" w:space="0" w:color="000001"/>
              <w:insideV w:val="single" w:sz="8" w:space="0" w:color="000001"/>
            </w:tcBorders>
            <w:shd w:color="auto" w:fill="auto" w:val="cle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t>Утвержденный проект планировки и утвержденный проект межевания территории</w:t>
            </w:r>
          </w:p>
        </w:tc>
      </w:tr>
      <w:tr>
        <w:trPr>
          <w:trHeight w:val="855" w:hRule="atLeast"/>
        </w:trPr>
        <w:tc>
          <w:tcPr>
            <w:tcW w:w="530" w:type="dxa"/>
            <w:vMerge w:val="continue"/>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1815" w:type="dxa"/>
            <w:vMerge w:val="continue"/>
            <w:tcBorders>
              <w:top w:val="single" w:sz="8" w:space="0" w:color="000001"/>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2049" w:type="dxa"/>
            <w:vMerge w:val="continue"/>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2409" w:type="dxa"/>
            <w:vMerge w:val="continue"/>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3544" w:type="dxa"/>
            <w:vMerge w:val="continue"/>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5540" w:type="dxa"/>
            <w:tcBorders>
              <w:bottom w:val="single" w:sz="8" w:space="0" w:color="000001"/>
              <w:right w:val="single" w:sz="8" w:space="0" w:color="000001"/>
              <w:insideH w:val="single" w:sz="8" w:space="0" w:color="000001"/>
              <w:insideV w:val="single" w:sz="8" w:space="0" w:color="000001"/>
            </w:tcBorders>
            <w:shd w:color="auto" w:fill="auto" w:val="cle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t>Выписка из ЕГРН об объекте недвижимости (об испрашиваемом земельном участке)</w:t>
            </w:r>
          </w:p>
        </w:tc>
      </w:tr>
      <w:tr>
        <w:trPr>
          <w:trHeight w:val="526" w:hRule="atLeast"/>
        </w:trPr>
        <w:tc>
          <w:tcPr>
            <w:tcW w:w="530" w:type="dxa"/>
            <w:vMerge w:val="continue"/>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1815" w:type="dxa"/>
            <w:vMerge w:val="continue"/>
            <w:tcBorders>
              <w:top w:val="single" w:sz="8" w:space="0" w:color="000001"/>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2049" w:type="dxa"/>
            <w:vMerge w:val="continue"/>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2409" w:type="dxa"/>
            <w:vMerge w:val="continue"/>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3544" w:type="dxa"/>
            <w:vMerge w:val="continue"/>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5540" w:type="dxa"/>
            <w:tcBorders>
              <w:right w:val="single" w:sz="8" w:space="0" w:color="000001"/>
              <w:insideV w:val="single" w:sz="8" w:space="0" w:color="000001"/>
            </w:tcBorders>
            <w:shd w:color="auto" w:fill="auto" w:val="cle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t>Выписка из ЕГРЮЛ о юридическом лице, являющемся заявителем</w:t>
            </w:r>
          </w:p>
        </w:tc>
      </w:tr>
      <w:tr>
        <w:trPr>
          <w:trHeight w:val="547" w:hRule="atLeast"/>
        </w:trPr>
        <w:tc>
          <w:tcPr>
            <w:tcW w:w="530" w:type="dxa"/>
            <w:vMerge w:val="continue"/>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1815" w:type="dxa"/>
            <w:vMerge w:val="continue"/>
            <w:tcBorders>
              <w:top w:val="single" w:sz="8" w:space="0" w:color="000001"/>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2049" w:type="dxa"/>
            <w:vMerge w:val="continue"/>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2409" w:type="dxa"/>
            <w:vMerge w:val="restart"/>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jc w:val="center"/>
              <w:rPr>
                <w:rFonts w:eastAsia="Times New Roman" w:cs="Times New Roman"/>
                <w:color w:val="00000A"/>
                <w:sz w:val="20"/>
                <w:szCs w:val="22"/>
                <w:lang w:eastAsia="ru-RU" w:bidi="ar-SA"/>
              </w:rPr>
            </w:pPr>
            <w:r>
              <w:rPr>
                <w:rFonts w:eastAsia="Times New Roman" w:cs="Times New Roman"/>
                <w:color w:val="00000A"/>
                <w:sz w:val="20"/>
                <w:szCs w:val="22"/>
                <w:lang w:eastAsia="ru-RU" w:bidi="ar-SA"/>
              </w:rPr>
              <w:t>Юридическое лицо, заключившее договор об освоении территории в целях строительства и эксплуатации наемного дома социального использования</w:t>
            </w:r>
          </w:p>
        </w:tc>
        <w:tc>
          <w:tcPr>
            <w:tcW w:w="3544" w:type="dxa"/>
            <w:vMerge w:val="restart"/>
            <w:tcBorders>
              <w:left w:val="single" w:sz="8" w:space="0" w:color="000001"/>
              <w:right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jc w:val="center"/>
              <w:rPr>
                <w:rFonts w:eastAsia="Times New Roman" w:cs="Times New Roman"/>
                <w:color w:val="00000A"/>
                <w:sz w:val="20"/>
                <w:szCs w:val="22"/>
                <w:lang w:eastAsia="ru-RU" w:bidi="ar-SA"/>
              </w:rPr>
            </w:pPr>
            <w:r>
              <w:rPr>
                <w:rFonts w:eastAsia="Times New Roman" w:cs="Times New Roman"/>
                <w:color w:val="00000A"/>
                <w:sz w:val="20"/>
                <w:szCs w:val="22"/>
                <w:lang w:eastAsia="ru-RU" w:bidi="ar-SA"/>
              </w:rPr>
              <w:t>Договор об освоении территории в целях строительства и эксплуатации наемного дома социального использования</w:t>
            </w:r>
          </w:p>
        </w:tc>
        <w:tc>
          <w:tcPr>
            <w:tcW w:w="5540" w:type="dxa"/>
            <w:tcBorders>
              <w:top w:val="single" w:sz="8" w:space="0" w:color="000001"/>
              <w:bottom w:val="single" w:sz="8" w:space="0" w:color="000001"/>
              <w:right w:val="single" w:sz="8" w:space="0" w:color="000001"/>
              <w:insideH w:val="single" w:sz="8" w:space="0" w:color="000001"/>
              <w:insideV w:val="single" w:sz="8" w:space="0" w:color="000001"/>
            </w:tcBorders>
            <w:shd w:color="auto" w:fill="auto" w:val="cle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t>Утвержденный проект планировки и утвержденный проект межевания территории</w:t>
            </w:r>
          </w:p>
        </w:tc>
      </w:tr>
      <w:tr>
        <w:trPr>
          <w:trHeight w:val="541" w:hRule="atLeast"/>
        </w:trPr>
        <w:tc>
          <w:tcPr>
            <w:tcW w:w="530" w:type="dxa"/>
            <w:vMerge w:val="continue"/>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1815" w:type="dxa"/>
            <w:vMerge w:val="continue"/>
            <w:tcBorders>
              <w:top w:val="single" w:sz="8" w:space="0" w:color="000001"/>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2049" w:type="dxa"/>
            <w:vMerge w:val="continue"/>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2409" w:type="dxa"/>
            <w:vMerge w:val="continue"/>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3544" w:type="dxa"/>
            <w:vMerge w:val="continue"/>
            <w:tcBorders>
              <w:left w:val="single" w:sz="8" w:space="0" w:color="000001"/>
              <w:right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5540" w:type="dxa"/>
            <w:tcBorders>
              <w:bottom w:val="single" w:sz="8" w:space="0" w:color="000001"/>
              <w:right w:val="single" w:sz="8" w:space="0" w:color="000001"/>
              <w:insideH w:val="single" w:sz="8" w:space="0" w:color="000001"/>
              <w:insideV w:val="single" w:sz="8" w:space="0" w:color="000001"/>
            </w:tcBorders>
            <w:shd w:color="auto" w:fill="auto" w:val="cle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t>Выписка из ЕГРН об объекте недвижимости (об испрашиваемом земельном участке)</w:t>
            </w:r>
          </w:p>
        </w:tc>
      </w:tr>
      <w:tr>
        <w:trPr>
          <w:trHeight w:val="562" w:hRule="atLeast"/>
        </w:trPr>
        <w:tc>
          <w:tcPr>
            <w:tcW w:w="530" w:type="dxa"/>
            <w:vMerge w:val="continue"/>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1815" w:type="dxa"/>
            <w:vMerge w:val="continue"/>
            <w:tcBorders>
              <w:top w:val="single" w:sz="8" w:space="0" w:color="000001"/>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2049" w:type="dxa"/>
            <w:vMerge w:val="continue"/>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2409" w:type="dxa"/>
            <w:vMerge w:val="continue"/>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3544" w:type="dxa"/>
            <w:vMerge w:val="continue"/>
            <w:tcBorders>
              <w:left w:val="single" w:sz="8" w:space="0" w:color="000001"/>
              <w:right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5540" w:type="dxa"/>
            <w:tcBorders>
              <w:bottom w:val="single" w:sz="8" w:space="0" w:color="000001"/>
              <w:right w:val="single" w:sz="8" w:space="0" w:color="000001"/>
              <w:insideH w:val="single" w:sz="8" w:space="0" w:color="000001"/>
              <w:insideV w:val="single" w:sz="8" w:space="0" w:color="000001"/>
            </w:tcBorders>
            <w:shd w:color="auto" w:fill="auto" w:val="cle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t>Выписка из ЕГРЮЛ о юридическом лице, являющемся заявителем</w:t>
            </w:r>
          </w:p>
        </w:tc>
      </w:tr>
      <w:tr>
        <w:trPr>
          <w:trHeight w:val="543" w:hRule="atLeast"/>
        </w:trPr>
        <w:tc>
          <w:tcPr>
            <w:tcW w:w="530" w:type="dxa"/>
            <w:vMerge w:val="restart"/>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jc w:val="center"/>
              <w:rPr>
                <w:rFonts w:eastAsia="Times New Roman" w:cs="Times New Roman"/>
                <w:color w:val="00000A"/>
                <w:sz w:val="20"/>
                <w:szCs w:val="22"/>
                <w:lang w:eastAsia="ru-RU" w:bidi="ar-SA"/>
              </w:rPr>
            </w:pPr>
            <w:r>
              <w:rPr>
                <w:rFonts w:eastAsia="Times New Roman" w:cs="Times New Roman"/>
                <w:color w:val="00000A"/>
                <w:sz w:val="20"/>
                <w:szCs w:val="22"/>
                <w:lang w:eastAsia="ru-RU" w:bidi="ar-SA"/>
              </w:rPr>
              <w:t>44</w:t>
            </w:r>
          </w:p>
        </w:tc>
        <w:tc>
          <w:tcPr>
            <w:tcW w:w="1815" w:type="dxa"/>
            <w:vMerge w:val="restart"/>
            <w:tcBorders>
              <w:top w:val="single" w:sz="8" w:space="0" w:color="000001"/>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jc w:val="center"/>
              <w:rPr>
                <w:rFonts w:eastAsia="Times New Roman" w:cs="Times New Roman"/>
                <w:color w:val="00000A"/>
                <w:sz w:val="20"/>
                <w:szCs w:val="22"/>
                <w:lang w:eastAsia="ru-RU" w:bidi="ar-SA"/>
              </w:rPr>
            </w:pPr>
            <w:r>
              <w:rPr>
                <w:rFonts w:eastAsia="Times New Roman" w:cs="Times New Roman"/>
                <w:color w:val="00000A"/>
                <w:sz w:val="20"/>
                <w:szCs w:val="22"/>
                <w:lang w:eastAsia="ru-RU" w:bidi="ar-SA"/>
              </w:rPr>
              <w:t>пп.23.2 п. 2 ст. 39.6</w:t>
            </w:r>
          </w:p>
        </w:tc>
        <w:tc>
          <w:tcPr>
            <w:tcW w:w="2049" w:type="dxa"/>
            <w:vMerge w:val="restart"/>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jc w:val="center"/>
              <w:rPr>
                <w:rFonts w:eastAsia="Times New Roman" w:cs="Times New Roman"/>
                <w:color w:val="00000A"/>
                <w:sz w:val="20"/>
                <w:szCs w:val="22"/>
                <w:lang w:eastAsia="ru-RU" w:bidi="ar-SA"/>
              </w:rPr>
            </w:pPr>
            <w:r>
              <w:rPr>
                <w:rFonts w:eastAsia="Times New Roman" w:cs="Times New Roman"/>
                <w:color w:val="00000A"/>
                <w:sz w:val="20"/>
                <w:szCs w:val="22"/>
                <w:lang w:eastAsia="ru-RU" w:bidi="ar-SA"/>
              </w:rPr>
              <w:t>в аренду</w:t>
            </w:r>
          </w:p>
        </w:tc>
        <w:tc>
          <w:tcPr>
            <w:tcW w:w="2409" w:type="dxa"/>
            <w:vMerge w:val="restart"/>
            <w:tcBorders>
              <w:left w:val="single" w:sz="8" w:space="0" w:color="000001"/>
            </w:tcBorders>
            <w:shd w:color="auto" w:fill="auto" w:val="clear"/>
            <w:tcMar>
              <w:left w:w="98" w:type="dxa"/>
            </w:tcMar>
            <w:vAlign w:val="center"/>
          </w:tcPr>
          <w:p>
            <w:pPr>
              <w:pStyle w:val="Normal"/>
              <w:suppressAutoHyphens w:val="false"/>
              <w:spacing w:lineRule="auto" w:line="276" w:before="0" w:after="200"/>
              <w:jc w:val="center"/>
              <w:rPr>
                <w:rFonts w:eastAsia="Times New Roman" w:cs="Times New Roman"/>
                <w:color w:val="00000A"/>
                <w:sz w:val="20"/>
                <w:szCs w:val="22"/>
                <w:lang w:eastAsia="ru-RU" w:bidi="ar-SA"/>
              </w:rPr>
            </w:pPr>
            <w:r>
              <w:rPr>
                <w:rFonts w:eastAsia="Times New Roman" w:cs="Times New Roman"/>
                <w:color w:val="00000A"/>
                <w:sz w:val="20"/>
                <w:szCs w:val="22"/>
                <w:lang w:eastAsia="ru-RU" w:bidi="ar-SA"/>
              </w:rPr>
              <w:t>Юридическое лицо, с которым заключен специальный инвестиционный контракт</w:t>
            </w:r>
          </w:p>
        </w:tc>
        <w:tc>
          <w:tcPr>
            <w:tcW w:w="3544" w:type="dxa"/>
            <w:vMerge w:val="restart"/>
            <w:tcBorders>
              <w:top w:val="single" w:sz="8" w:space="0" w:color="000001"/>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jc w:val="center"/>
              <w:rPr>
                <w:rFonts w:eastAsia="Times New Roman" w:cs="Times New Roman"/>
                <w:color w:val="00000A"/>
                <w:sz w:val="20"/>
                <w:szCs w:val="22"/>
                <w:lang w:eastAsia="ru-RU" w:bidi="ar-SA"/>
              </w:rPr>
            </w:pPr>
            <w:r>
              <w:rPr>
                <w:rFonts w:eastAsia="Times New Roman" w:cs="Times New Roman"/>
                <w:color w:val="00000A"/>
                <w:sz w:val="20"/>
                <w:szCs w:val="22"/>
                <w:lang w:eastAsia="ru-RU" w:bidi="ar-SA"/>
              </w:rPr>
              <w:t>Специальный инвестиционный контракт</w:t>
            </w:r>
          </w:p>
        </w:tc>
        <w:tc>
          <w:tcPr>
            <w:tcW w:w="5540" w:type="dxa"/>
            <w:tcBorders>
              <w:bottom w:val="single" w:sz="8" w:space="0" w:color="000001"/>
              <w:right w:val="single" w:sz="8" w:space="0" w:color="000001"/>
              <w:insideH w:val="single" w:sz="8" w:space="0" w:color="000001"/>
              <w:insideV w:val="single" w:sz="8" w:space="0" w:color="000001"/>
            </w:tcBorders>
            <w:shd w:color="auto" w:fill="auto" w:val="cle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t>Выписка из ЕГРН об объекте недвижимости (об испрашиваемом земельном участке)</w:t>
            </w:r>
          </w:p>
        </w:tc>
      </w:tr>
      <w:tr>
        <w:trPr>
          <w:trHeight w:val="679" w:hRule="atLeast"/>
        </w:trPr>
        <w:tc>
          <w:tcPr>
            <w:tcW w:w="530" w:type="dxa"/>
            <w:vMerge w:val="continue"/>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1815" w:type="dxa"/>
            <w:vMerge w:val="continue"/>
            <w:tcBorders>
              <w:top w:val="single" w:sz="8" w:space="0" w:color="000001"/>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2049" w:type="dxa"/>
            <w:vMerge w:val="continue"/>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2409" w:type="dxa"/>
            <w:vMerge w:val="continue"/>
            <w:tcBorders>
              <w:left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3544" w:type="dxa"/>
            <w:vMerge w:val="continue"/>
            <w:tcBorders>
              <w:top w:val="single" w:sz="8" w:space="0" w:color="000001"/>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5540" w:type="dxa"/>
            <w:tcBorders>
              <w:bottom w:val="single" w:sz="8" w:space="0" w:color="000001"/>
              <w:right w:val="single" w:sz="8" w:space="0" w:color="000001"/>
              <w:insideH w:val="single" w:sz="8" w:space="0" w:color="000001"/>
              <w:insideV w:val="single" w:sz="8" w:space="0" w:color="000001"/>
            </w:tcBorders>
            <w:shd w:color="auto" w:fill="auto" w:val="cle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t>Выписка из ЕГРЮЛ о юридическом лице, являющемся заявителем</w:t>
            </w:r>
          </w:p>
        </w:tc>
      </w:tr>
      <w:tr>
        <w:trPr>
          <w:trHeight w:val="561" w:hRule="atLeast"/>
        </w:trPr>
        <w:tc>
          <w:tcPr>
            <w:tcW w:w="530" w:type="dxa"/>
            <w:vMerge w:val="restart"/>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jc w:val="center"/>
              <w:rPr>
                <w:rFonts w:eastAsia="Times New Roman" w:cs="Times New Roman"/>
                <w:color w:val="00000A"/>
                <w:sz w:val="20"/>
                <w:szCs w:val="22"/>
                <w:lang w:eastAsia="ru-RU" w:bidi="ar-SA"/>
              </w:rPr>
            </w:pPr>
            <w:r>
              <w:rPr>
                <w:rFonts w:eastAsia="Times New Roman" w:cs="Times New Roman"/>
                <w:color w:val="00000A"/>
                <w:sz w:val="20"/>
                <w:szCs w:val="22"/>
                <w:lang w:eastAsia="ru-RU" w:bidi="ar-SA"/>
              </w:rPr>
              <w:t>45</w:t>
            </w:r>
          </w:p>
        </w:tc>
        <w:tc>
          <w:tcPr>
            <w:tcW w:w="1815" w:type="dxa"/>
            <w:vMerge w:val="restart"/>
            <w:tcBorders>
              <w:top w:val="single" w:sz="8" w:space="0" w:color="000001"/>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jc w:val="center"/>
              <w:rPr>
                <w:rFonts w:eastAsia="Times New Roman" w:cs="Times New Roman"/>
                <w:color w:val="00000A"/>
                <w:sz w:val="20"/>
                <w:szCs w:val="22"/>
                <w:lang w:eastAsia="ru-RU" w:bidi="ar-SA"/>
              </w:rPr>
            </w:pPr>
            <w:r>
              <w:rPr>
                <w:rFonts w:eastAsia="Times New Roman" w:cs="Times New Roman"/>
                <w:color w:val="00000A"/>
                <w:sz w:val="20"/>
                <w:szCs w:val="22"/>
                <w:lang w:eastAsia="ru-RU" w:bidi="ar-SA"/>
              </w:rPr>
              <w:t>пп.24 п. 2 ст. 39.6</w:t>
            </w:r>
          </w:p>
        </w:tc>
        <w:tc>
          <w:tcPr>
            <w:tcW w:w="2049" w:type="dxa"/>
            <w:vMerge w:val="restart"/>
            <w:tcBorders>
              <w:left w:val="single" w:sz="8" w:space="0" w:color="000001"/>
              <w:bottom w:val="single" w:sz="8" w:space="0" w:color="000001"/>
              <w:insideH w:val="single" w:sz="8" w:space="0" w:color="000001"/>
            </w:tcBorders>
            <w:shd w:color="auto" w:fill="auto" w:val="clear"/>
            <w:tcMar>
              <w:left w:w="98" w:type="dxa"/>
            </w:tcMar>
            <w:vAlign w:val="center"/>
          </w:tcPr>
          <w:p>
            <w:pPr>
              <w:pStyle w:val="Normal"/>
              <w:suppressAutoHyphens w:val="false"/>
              <w:spacing w:lineRule="auto" w:line="276" w:before="0" w:after="200"/>
              <w:jc w:val="center"/>
              <w:rPr>
                <w:rFonts w:eastAsia="Times New Roman" w:cs="Times New Roman"/>
                <w:color w:val="00000A"/>
                <w:sz w:val="20"/>
                <w:szCs w:val="22"/>
                <w:lang w:eastAsia="ru-RU" w:bidi="ar-SA"/>
              </w:rPr>
            </w:pPr>
            <w:r>
              <w:rPr>
                <w:rFonts w:eastAsia="Times New Roman" w:cs="Times New Roman"/>
                <w:color w:val="00000A"/>
                <w:sz w:val="20"/>
                <w:szCs w:val="22"/>
                <w:lang w:eastAsia="ru-RU" w:bidi="ar-SA"/>
              </w:rPr>
              <w:t>в аренду</w:t>
            </w:r>
          </w:p>
        </w:tc>
        <w:tc>
          <w:tcPr>
            <w:tcW w:w="2409" w:type="dxa"/>
            <w:vMerge w:val="restart"/>
            <w:tcBorders>
              <w:top w:val="single" w:sz="8" w:space="0" w:color="000001"/>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jc w:val="center"/>
              <w:rPr>
                <w:rFonts w:eastAsia="Times New Roman" w:cs="Times New Roman"/>
                <w:color w:val="00000A"/>
                <w:sz w:val="20"/>
                <w:szCs w:val="22"/>
                <w:lang w:eastAsia="ru-RU" w:bidi="ar-SA"/>
              </w:rPr>
            </w:pPr>
            <w:r>
              <w:rPr>
                <w:rFonts w:eastAsia="Times New Roman" w:cs="Times New Roman"/>
                <w:color w:val="00000A"/>
                <w:sz w:val="20"/>
                <w:szCs w:val="22"/>
                <w:lang w:eastAsia="ru-RU" w:bidi="ar-SA"/>
              </w:rPr>
              <w:t>Лицо, с которым заключено охотхозяйственное соглашение</w:t>
            </w:r>
          </w:p>
        </w:tc>
        <w:tc>
          <w:tcPr>
            <w:tcW w:w="3544" w:type="dxa"/>
            <w:vMerge w:val="restart"/>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jc w:val="center"/>
              <w:rPr>
                <w:rFonts w:eastAsia="Times New Roman" w:cs="Times New Roman"/>
                <w:color w:val="00000A"/>
                <w:sz w:val="20"/>
                <w:szCs w:val="22"/>
                <w:lang w:eastAsia="ru-RU" w:bidi="ar-SA"/>
              </w:rPr>
            </w:pPr>
            <w:r>
              <w:rPr>
                <w:rFonts w:eastAsia="Times New Roman" w:cs="Times New Roman"/>
                <w:color w:val="00000A"/>
                <w:sz w:val="20"/>
                <w:szCs w:val="22"/>
                <w:lang w:eastAsia="ru-RU" w:bidi="ar-SA"/>
              </w:rPr>
              <w:t>Охотхозяйственное соглашение</w:t>
            </w:r>
          </w:p>
        </w:tc>
        <w:tc>
          <w:tcPr>
            <w:tcW w:w="5540" w:type="dxa"/>
            <w:tcBorders>
              <w:bottom w:val="single" w:sz="8" w:space="0" w:color="000001"/>
              <w:right w:val="single" w:sz="8" w:space="0" w:color="000001"/>
              <w:insideH w:val="single" w:sz="8" w:space="0" w:color="000001"/>
              <w:insideV w:val="single" w:sz="8" w:space="0" w:color="000001"/>
            </w:tcBorders>
            <w:shd w:color="auto" w:fill="auto" w:val="cle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t>Выписка из ЕГРН об объекте недвижимости (об испрашиваемом земельном участке)</w:t>
            </w:r>
          </w:p>
        </w:tc>
      </w:tr>
      <w:tr>
        <w:trPr>
          <w:trHeight w:val="541" w:hRule="atLeast"/>
        </w:trPr>
        <w:tc>
          <w:tcPr>
            <w:tcW w:w="530" w:type="dxa"/>
            <w:vMerge w:val="continue"/>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1815" w:type="dxa"/>
            <w:vMerge w:val="continue"/>
            <w:tcBorders>
              <w:top w:val="single" w:sz="8" w:space="0" w:color="000001"/>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2049" w:type="dxa"/>
            <w:vMerge w:val="continue"/>
            <w:tcBorders>
              <w:left w:val="single" w:sz="8" w:space="0" w:color="000001"/>
              <w:bottom w:val="single" w:sz="8" w:space="0" w:color="000001"/>
              <w:insideH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2409" w:type="dxa"/>
            <w:vMerge w:val="continue"/>
            <w:tcBorders>
              <w:top w:val="single" w:sz="8" w:space="0" w:color="000001"/>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3544" w:type="dxa"/>
            <w:vMerge w:val="continue"/>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5540" w:type="dxa"/>
            <w:tcBorders>
              <w:bottom w:val="single" w:sz="8" w:space="0" w:color="000001"/>
              <w:right w:val="single" w:sz="8" w:space="0" w:color="000001"/>
              <w:insideH w:val="single" w:sz="8" w:space="0" w:color="000001"/>
              <w:insideV w:val="single" w:sz="8" w:space="0" w:color="000001"/>
            </w:tcBorders>
            <w:shd w:color="auto" w:fill="auto" w:val="cle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t>Выписка из ЕГРЮЛ о юридическом лице, являющемся заявителем</w:t>
            </w:r>
          </w:p>
        </w:tc>
      </w:tr>
      <w:tr>
        <w:trPr>
          <w:trHeight w:val="535" w:hRule="atLeast"/>
        </w:trPr>
        <w:tc>
          <w:tcPr>
            <w:tcW w:w="530" w:type="dxa"/>
            <w:vMerge w:val="continue"/>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1815" w:type="dxa"/>
            <w:vMerge w:val="continue"/>
            <w:tcBorders>
              <w:top w:val="single" w:sz="8" w:space="0" w:color="000001"/>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2049" w:type="dxa"/>
            <w:vMerge w:val="continue"/>
            <w:tcBorders>
              <w:left w:val="single" w:sz="8" w:space="0" w:color="000001"/>
              <w:bottom w:val="single" w:sz="8" w:space="0" w:color="000001"/>
              <w:insideH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2409" w:type="dxa"/>
            <w:vMerge w:val="continue"/>
            <w:tcBorders>
              <w:top w:val="single" w:sz="8" w:space="0" w:color="000001"/>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3544" w:type="dxa"/>
            <w:vMerge w:val="continue"/>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5540" w:type="dxa"/>
            <w:tcBorders>
              <w:bottom w:val="single" w:sz="8" w:space="0" w:color="000001"/>
              <w:right w:val="single" w:sz="8" w:space="0" w:color="000001"/>
              <w:insideH w:val="single" w:sz="8" w:space="0" w:color="000001"/>
              <w:insideV w:val="single" w:sz="8" w:space="0" w:color="000001"/>
            </w:tcBorders>
            <w:shd w:color="auto" w:fill="auto" w:val="cle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t>Выписка из ЕГРИП об индивидуальном предпринимателе, являющемся заявителем</w:t>
            </w:r>
          </w:p>
        </w:tc>
      </w:tr>
      <w:tr>
        <w:trPr>
          <w:trHeight w:val="543" w:hRule="atLeast"/>
        </w:trPr>
        <w:tc>
          <w:tcPr>
            <w:tcW w:w="530" w:type="dxa"/>
            <w:vMerge w:val="restart"/>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jc w:val="center"/>
              <w:rPr>
                <w:rFonts w:eastAsia="Times New Roman" w:cs="Times New Roman"/>
                <w:color w:val="00000A"/>
                <w:sz w:val="20"/>
                <w:szCs w:val="22"/>
                <w:lang w:eastAsia="ru-RU" w:bidi="ar-SA"/>
              </w:rPr>
            </w:pPr>
            <w:r>
              <w:rPr>
                <w:rFonts w:eastAsia="Times New Roman" w:cs="Times New Roman"/>
                <w:color w:val="00000A"/>
                <w:sz w:val="20"/>
                <w:szCs w:val="22"/>
                <w:lang w:eastAsia="ru-RU" w:bidi="ar-SA"/>
              </w:rPr>
              <w:t>46</w:t>
            </w:r>
          </w:p>
        </w:tc>
        <w:tc>
          <w:tcPr>
            <w:tcW w:w="1815" w:type="dxa"/>
            <w:vMerge w:val="restart"/>
            <w:tcBorders>
              <w:top w:val="single" w:sz="8" w:space="0" w:color="000001"/>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jc w:val="center"/>
              <w:rPr>
                <w:rFonts w:eastAsia="Times New Roman" w:cs="Times New Roman"/>
                <w:color w:val="00000A"/>
                <w:sz w:val="20"/>
                <w:szCs w:val="22"/>
                <w:lang w:eastAsia="ru-RU" w:bidi="ar-SA"/>
              </w:rPr>
            </w:pPr>
            <w:r>
              <w:rPr>
                <w:rFonts w:eastAsia="Times New Roman" w:cs="Times New Roman"/>
                <w:color w:val="00000A"/>
                <w:sz w:val="20"/>
                <w:szCs w:val="22"/>
                <w:lang w:eastAsia="ru-RU" w:bidi="ar-SA"/>
              </w:rPr>
              <w:t>пп.25 п. 2 ст. 39.6</w:t>
            </w:r>
          </w:p>
        </w:tc>
        <w:tc>
          <w:tcPr>
            <w:tcW w:w="2049" w:type="dxa"/>
            <w:vMerge w:val="restart"/>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jc w:val="center"/>
              <w:rPr>
                <w:rFonts w:eastAsia="Times New Roman" w:cs="Times New Roman"/>
                <w:color w:val="00000A"/>
                <w:sz w:val="20"/>
                <w:szCs w:val="22"/>
                <w:lang w:eastAsia="ru-RU" w:bidi="ar-SA"/>
              </w:rPr>
            </w:pPr>
            <w:r>
              <w:rPr>
                <w:rFonts w:eastAsia="Times New Roman" w:cs="Times New Roman"/>
                <w:color w:val="00000A"/>
                <w:sz w:val="20"/>
                <w:szCs w:val="22"/>
                <w:lang w:eastAsia="ru-RU" w:bidi="ar-SA"/>
              </w:rPr>
              <w:t>в аренду</w:t>
            </w:r>
          </w:p>
        </w:tc>
        <w:tc>
          <w:tcPr>
            <w:tcW w:w="2409" w:type="dxa"/>
            <w:vMerge w:val="restart"/>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jc w:val="center"/>
              <w:rPr>
                <w:rFonts w:eastAsia="Times New Roman" w:cs="Times New Roman"/>
                <w:color w:val="00000A"/>
                <w:sz w:val="20"/>
                <w:szCs w:val="22"/>
                <w:lang w:eastAsia="ru-RU" w:bidi="ar-SA"/>
              </w:rPr>
            </w:pPr>
            <w:r>
              <w:rPr>
                <w:rFonts w:eastAsia="Times New Roman" w:cs="Times New Roman"/>
                <w:color w:val="00000A"/>
                <w:sz w:val="20"/>
                <w:szCs w:val="22"/>
                <w:lang w:eastAsia="ru-RU" w:bidi="ar-SA"/>
              </w:rPr>
              <w:t>Лицо, испрашивающее земельный участок для размещения водохранилища и (или) гидротехнического сооружения</w:t>
            </w:r>
          </w:p>
        </w:tc>
        <w:tc>
          <w:tcPr>
            <w:tcW w:w="3544" w:type="dxa"/>
            <w:vMerge w:val="restart"/>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jc w:val="center"/>
              <w:rPr>
                <w:rFonts w:eastAsia="Times New Roman" w:cs="Times New Roman"/>
                <w:color w:val="00000A"/>
                <w:sz w:val="20"/>
                <w:szCs w:val="22"/>
                <w:lang w:eastAsia="ru-RU" w:bidi="ar-SA"/>
              </w:rPr>
            </w:pPr>
            <w:r>
              <w:rPr>
                <w:rFonts w:eastAsia="Times New Roman" w:cs="Times New Roman"/>
                <w:color w:val="00000A"/>
                <w:sz w:val="20"/>
                <w:szCs w:val="22"/>
                <w:lang w:eastAsia="ru-RU" w:bidi="ar-SA"/>
              </w:rPr>
              <w:t>Х</w:t>
            </w:r>
          </w:p>
        </w:tc>
        <w:tc>
          <w:tcPr>
            <w:tcW w:w="5540" w:type="dxa"/>
            <w:tcBorders>
              <w:bottom w:val="single" w:sz="8" w:space="0" w:color="000001"/>
              <w:right w:val="single" w:sz="8" w:space="0" w:color="000001"/>
              <w:insideH w:val="single" w:sz="8" w:space="0" w:color="000001"/>
              <w:insideV w:val="single" w:sz="8" w:space="0" w:color="000001"/>
            </w:tcBorders>
            <w:shd w:color="auto" w:fill="auto" w:val="cle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t>Выписка из ЕГРН об объекте недвижимости (об испрашиваемом земельном участке)</w:t>
            </w:r>
          </w:p>
        </w:tc>
      </w:tr>
      <w:tr>
        <w:trPr>
          <w:trHeight w:val="551" w:hRule="atLeast"/>
        </w:trPr>
        <w:tc>
          <w:tcPr>
            <w:tcW w:w="530" w:type="dxa"/>
            <w:vMerge w:val="continue"/>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1815" w:type="dxa"/>
            <w:vMerge w:val="continue"/>
            <w:tcBorders>
              <w:top w:val="single" w:sz="8" w:space="0" w:color="000001"/>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2049" w:type="dxa"/>
            <w:vMerge w:val="continue"/>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2409" w:type="dxa"/>
            <w:vMerge w:val="continue"/>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3544" w:type="dxa"/>
            <w:vMerge w:val="continue"/>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5540" w:type="dxa"/>
            <w:tcBorders>
              <w:bottom w:val="single" w:sz="8" w:space="0" w:color="000001"/>
              <w:right w:val="single" w:sz="8" w:space="0" w:color="000001"/>
              <w:insideH w:val="single" w:sz="8" w:space="0" w:color="000001"/>
              <w:insideV w:val="single" w:sz="8" w:space="0" w:color="000001"/>
            </w:tcBorders>
            <w:shd w:color="auto" w:fill="auto" w:val="cle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t>Выписка из ЕГРЮЛ о юридическом лице, являющемся заявителем</w:t>
            </w:r>
          </w:p>
        </w:tc>
      </w:tr>
      <w:tr>
        <w:trPr>
          <w:trHeight w:val="603" w:hRule="atLeast"/>
        </w:trPr>
        <w:tc>
          <w:tcPr>
            <w:tcW w:w="530" w:type="dxa"/>
            <w:vMerge w:val="continue"/>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1815" w:type="dxa"/>
            <w:vMerge w:val="continue"/>
            <w:tcBorders>
              <w:top w:val="single" w:sz="8" w:space="0" w:color="000001"/>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2049" w:type="dxa"/>
            <w:vMerge w:val="continue"/>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2409" w:type="dxa"/>
            <w:vMerge w:val="continue"/>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3544" w:type="dxa"/>
            <w:vMerge w:val="continue"/>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5540" w:type="dxa"/>
            <w:tcBorders>
              <w:bottom w:val="single" w:sz="8" w:space="0" w:color="000001"/>
              <w:right w:val="single" w:sz="8" w:space="0" w:color="000001"/>
              <w:insideH w:val="single" w:sz="8" w:space="0" w:color="000001"/>
              <w:insideV w:val="single" w:sz="8" w:space="0" w:color="000001"/>
            </w:tcBorders>
            <w:shd w:color="auto" w:fill="auto" w:val="cle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t>Выписка из ЕГРИП об индивидуальном предпринимателе, являющемся заявителем</w:t>
            </w:r>
          </w:p>
        </w:tc>
      </w:tr>
      <w:tr>
        <w:trPr>
          <w:trHeight w:val="498" w:hRule="atLeast"/>
        </w:trPr>
        <w:tc>
          <w:tcPr>
            <w:tcW w:w="530" w:type="dxa"/>
            <w:vMerge w:val="restart"/>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jc w:val="center"/>
              <w:rPr>
                <w:rFonts w:eastAsia="Times New Roman" w:cs="Times New Roman"/>
                <w:color w:val="00000A"/>
                <w:sz w:val="20"/>
                <w:szCs w:val="22"/>
                <w:lang w:eastAsia="ru-RU" w:bidi="ar-SA"/>
              </w:rPr>
            </w:pPr>
            <w:r>
              <w:rPr>
                <w:rFonts w:eastAsia="Times New Roman" w:cs="Times New Roman"/>
                <w:color w:val="00000A"/>
                <w:sz w:val="20"/>
                <w:szCs w:val="22"/>
                <w:lang w:eastAsia="ru-RU" w:bidi="ar-SA"/>
              </w:rPr>
              <w:t>47</w:t>
            </w:r>
          </w:p>
        </w:tc>
        <w:tc>
          <w:tcPr>
            <w:tcW w:w="1815" w:type="dxa"/>
            <w:vMerge w:val="restart"/>
            <w:tcBorders>
              <w:top w:val="single" w:sz="8" w:space="0" w:color="000001"/>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jc w:val="center"/>
              <w:rPr>
                <w:rFonts w:eastAsia="Times New Roman" w:cs="Times New Roman"/>
                <w:color w:val="00000A"/>
                <w:sz w:val="20"/>
                <w:szCs w:val="22"/>
                <w:lang w:eastAsia="ru-RU" w:bidi="ar-SA"/>
              </w:rPr>
            </w:pPr>
            <w:r>
              <w:rPr>
                <w:rFonts w:eastAsia="Times New Roman" w:cs="Times New Roman"/>
                <w:color w:val="00000A"/>
                <w:sz w:val="20"/>
                <w:szCs w:val="22"/>
                <w:lang w:eastAsia="ru-RU" w:bidi="ar-SA"/>
              </w:rPr>
              <w:t>пп.26 п. 2 ст. 39.6</w:t>
            </w:r>
          </w:p>
        </w:tc>
        <w:tc>
          <w:tcPr>
            <w:tcW w:w="2049" w:type="dxa"/>
            <w:vMerge w:val="restart"/>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jc w:val="center"/>
              <w:rPr>
                <w:rFonts w:eastAsia="Times New Roman" w:cs="Times New Roman"/>
                <w:color w:val="00000A"/>
                <w:sz w:val="20"/>
                <w:szCs w:val="22"/>
                <w:lang w:eastAsia="ru-RU" w:bidi="ar-SA"/>
              </w:rPr>
            </w:pPr>
            <w:r>
              <w:rPr>
                <w:rFonts w:eastAsia="Times New Roman" w:cs="Times New Roman"/>
                <w:color w:val="00000A"/>
                <w:sz w:val="20"/>
                <w:szCs w:val="22"/>
                <w:lang w:eastAsia="ru-RU" w:bidi="ar-SA"/>
              </w:rPr>
              <w:t>в аренду</w:t>
            </w:r>
          </w:p>
        </w:tc>
        <w:tc>
          <w:tcPr>
            <w:tcW w:w="2409" w:type="dxa"/>
            <w:vMerge w:val="restart"/>
            <w:tcBorders>
              <w:left w:val="single" w:sz="8" w:space="0" w:color="000001"/>
              <w:bottom w:val="single" w:sz="8" w:space="0" w:color="000001"/>
              <w:insideH w:val="single" w:sz="8" w:space="0" w:color="000001"/>
            </w:tcBorders>
            <w:shd w:color="auto" w:fill="auto" w:val="clear"/>
            <w:tcMar>
              <w:left w:w="98" w:type="dxa"/>
            </w:tcMar>
            <w:vAlign w:val="center"/>
          </w:tcPr>
          <w:p>
            <w:pPr>
              <w:pStyle w:val="Normal"/>
              <w:suppressAutoHyphens w:val="false"/>
              <w:spacing w:lineRule="auto" w:line="276" w:before="0" w:after="200"/>
              <w:jc w:val="center"/>
              <w:rPr>
                <w:rFonts w:eastAsia="Times New Roman" w:cs="Times New Roman"/>
                <w:color w:val="00000A"/>
                <w:sz w:val="20"/>
                <w:szCs w:val="22"/>
                <w:lang w:eastAsia="ru-RU" w:bidi="ar-SA"/>
              </w:rPr>
            </w:pPr>
            <w:r>
              <w:rPr>
                <w:rFonts w:eastAsia="Times New Roman" w:cs="Times New Roman"/>
                <w:color w:val="00000A"/>
                <w:sz w:val="20"/>
                <w:szCs w:val="22"/>
                <w:lang w:eastAsia="ru-RU" w:bidi="ar-SA"/>
              </w:rPr>
              <w:t>Государственная компания "Российские автомобильные дороги"</w:t>
            </w:r>
          </w:p>
        </w:tc>
        <w:tc>
          <w:tcPr>
            <w:tcW w:w="3544" w:type="dxa"/>
            <w:vMerge w:val="restart"/>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jc w:val="center"/>
              <w:rPr>
                <w:rFonts w:eastAsia="Times New Roman" w:cs="Times New Roman"/>
                <w:color w:val="00000A"/>
                <w:sz w:val="20"/>
                <w:szCs w:val="22"/>
                <w:lang w:eastAsia="ru-RU" w:bidi="ar-SA"/>
              </w:rPr>
            </w:pPr>
            <w:r>
              <w:rPr>
                <w:rFonts w:eastAsia="Times New Roman" w:cs="Times New Roman"/>
                <w:color w:val="00000A"/>
                <w:sz w:val="20"/>
                <w:szCs w:val="22"/>
                <w:lang w:eastAsia="ru-RU" w:bidi="ar-SA"/>
              </w:rPr>
              <w:t>Х</w:t>
            </w:r>
          </w:p>
        </w:tc>
        <w:tc>
          <w:tcPr>
            <w:tcW w:w="5540" w:type="dxa"/>
            <w:tcBorders>
              <w:bottom w:val="single" w:sz="8" w:space="0" w:color="000001"/>
              <w:right w:val="single" w:sz="8" w:space="0" w:color="000001"/>
              <w:insideH w:val="single" w:sz="8" w:space="0" w:color="000001"/>
              <w:insideV w:val="single" w:sz="8" w:space="0" w:color="000001"/>
            </w:tcBorders>
            <w:shd w:color="auto" w:fill="auto" w:val="cle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t>Выписка из ЕГРН об объекте недвижимости (об испрашиваемом земельном участке)</w:t>
            </w:r>
          </w:p>
        </w:tc>
      </w:tr>
      <w:tr>
        <w:trPr>
          <w:trHeight w:val="548" w:hRule="atLeast"/>
        </w:trPr>
        <w:tc>
          <w:tcPr>
            <w:tcW w:w="530" w:type="dxa"/>
            <w:vMerge w:val="continue"/>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1815" w:type="dxa"/>
            <w:vMerge w:val="continue"/>
            <w:tcBorders>
              <w:top w:val="single" w:sz="8" w:space="0" w:color="000001"/>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2049" w:type="dxa"/>
            <w:vMerge w:val="continue"/>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2409" w:type="dxa"/>
            <w:vMerge w:val="continue"/>
            <w:tcBorders>
              <w:left w:val="single" w:sz="8" w:space="0" w:color="000001"/>
              <w:bottom w:val="single" w:sz="8" w:space="0" w:color="000001"/>
              <w:insideH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3544" w:type="dxa"/>
            <w:vMerge w:val="continue"/>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5540" w:type="dxa"/>
            <w:tcBorders>
              <w:bottom w:val="single" w:sz="8" w:space="0" w:color="000001"/>
              <w:right w:val="single" w:sz="8" w:space="0" w:color="000001"/>
              <w:insideH w:val="single" w:sz="8" w:space="0" w:color="000001"/>
              <w:insideV w:val="single" w:sz="8" w:space="0" w:color="000001"/>
            </w:tcBorders>
            <w:shd w:color="auto" w:fill="auto" w:val="cle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t>Выписка из ЕГРЮЛ о юридическом лице, являющемся заявителем</w:t>
            </w:r>
          </w:p>
        </w:tc>
      </w:tr>
      <w:tr>
        <w:trPr>
          <w:trHeight w:val="542" w:hRule="atLeast"/>
        </w:trPr>
        <w:tc>
          <w:tcPr>
            <w:tcW w:w="530" w:type="dxa"/>
            <w:vMerge w:val="restart"/>
            <w:tcBorders>
              <w:left w:val="single" w:sz="8" w:space="0" w:color="000001"/>
              <w:right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jc w:val="center"/>
              <w:rPr>
                <w:rFonts w:eastAsia="Times New Roman" w:cs="Times New Roman"/>
                <w:color w:val="00000A"/>
                <w:sz w:val="20"/>
                <w:szCs w:val="22"/>
                <w:lang w:eastAsia="ru-RU" w:bidi="ar-SA"/>
              </w:rPr>
            </w:pPr>
            <w:r>
              <w:rPr>
                <w:rFonts w:eastAsia="Times New Roman" w:cs="Times New Roman"/>
                <w:color w:val="00000A"/>
                <w:sz w:val="20"/>
                <w:szCs w:val="22"/>
                <w:lang w:eastAsia="ru-RU" w:bidi="ar-SA"/>
              </w:rPr>
              <w:t>48</w:t>
            </w:r>
          </w:p>
        </w:tc>
        <w:tc>
          <w:tcPr>
            <w:tcW w:w="1815" w:type="dxa"/>
            <w:vMerge w:val="restart"/>
            <w:tcBorders>
              <w:top w:val="single" w:sz="8" w:space="0" w:color="000001"/>
              <w:left w:val="single" w:sz="8" w:space="0" w:color="000001"/>
              <w:right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jc w:val="center"/>
              <w:rPr>
                <w:rFonts w:eastAsia="Times New Roman" w:cs="Times New Roman"/>
                <w:color w:val="00000A"/>
                <w:sz w:val="20"/>
                <w:szCs w:val="22"/>
                <w:lang w:eastAsia="ru-RU" w:bidi="ar-SA"/>
              </w:rPr>
            </w:pPr>
            <w:r>
              <w:rPr>
                <w:rFonts w:eastAsia="Times New Roman" w:cs="Times New Roman"/>
                <w:color w:val="00000A"/>
                <w:sz w:val="20"/>
                <w:szCs w:val="22"/>
                <w:lang w:eastAsia="ru-RU" w:bidi="ar-SA"/>
              </w:rPr>
              <w:t>пп.27 п. 2 ст. 39.6</w:t>
            </w:r>
          </w:p>
        </w:tc>
        <w:tc>
          <w:tcPr>
            <w:tcW w:w="2049" w:type="dxa"/>
            <w:vMerge w:val="restart"/>
            <w:tcBorders>
              <w:left w:val="single" w:sz="8" w:space="0" w:color="000001"/>
              <w:right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jc w:val="center"/>
              <w:rPr>
                <w:rFonts w:eastAsia="Times New Roman" w:cs="Times New Roman"/>
                <w:color w:val="00000A"/>
                <w:sz w:val="20"/>
                <w:szCs w:val="22"/>
                <w:lang w:eastAsia="ru-RU" w:bidi="ar-SA"/>
              </w:rPr>
            </w:pPr>
            <w:r>
              <w:rPr>
                <w:rFonts w:eastAsia="Times New Roman" w:cs="Times New Roman"/>
                <w:color w:val="00000A"/>
                <w:sz w:val="20"/>
                <w:szCs w:val="22"/>
                <w:lang w:eastAsia="ru-RU" w:bidi="ar-SA"/>
              </w:rPr>
              <w:t>в аренду</w:t>
            </w:r>
          </w:p>
        </w:tc>
        <w:tc>
          <w:tcPr>
            <w:tcW w:w="2409" w:type="dxa"/>
            <w:vMerge w:val="restart"/>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jc w:val="center"/>
              <w:rPr>
                <w:rFonts w:eastAsia="Times New Roman" w:cs="Times New Roman"/>
                <w:color w:val="00000A"/>
                <w:sz w:val="20"/>
                <w:szCs w:val="22"/>
                <w:lang w:eastAsia="ru-RU" w:bidi="ar-SA"/>
              </w:rPr>
            </w:pPr>
            <w:r>
              <w:rPr>
                <w:rFonts w:eastAsia="Times New Roman" w:cs="Times New Roman"/>
                <w:color w:val="00000A"/>
                <w:sz w:val="20"/>
                <w:szCs w:val="22"/>
                <w:lang w:eastAsia="ru-RU" w:bidi="ar-SA"/>
              </w:rPr>
              <w:t>Открытое акционерное общество "Российские железные дороги"</w:t>
            </w:r>
          </w:p>
        </w:tc>
        <w:tc>
          <w:tcPr>
            <w:tcW w:w="3544" w:type="dxa"/>
            <w:vMerge w:val="restart"/>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jc w:val="center"/>
              <w:rPr>
                <w:rFonts w:eastAsia="Times New Roman" w:cs="Times New Roman"/>
                <w:color w:val="00000A"/>
                <w:sz w:val="20"/>
                <w:szCs w:val="22"/>
                <w:lang w:eastAsia="ru-RU" w:bidi="ar-SA"/>
              </w:rPr>
            </w:pPr>
            <w:r>
              <w:rPr>
                <w:rFonts w:eastAsia="Times New Roman" w:cs="Times New Roman"/>
                <w:color w:val="00000A"/>
                <w:sz w:val="20"/>
                <w:szCs w:val="22"/>
                <w:lang w:eastAsia="ru-RU" w:bidi="ar-SA"/>
              </w:rPr>
              <w:t>Х</w:t>
            </w:r>
          </w:p>
        </w:tc>
        <w:tc>
          <w:tcPr>
            <w:tcW w:w="5540" w:type="dxa"/>
            <w:tcBorders>
              <w:bottom w:val="single" w:sz="8" w:space="0" w:color="000001"/>
              <w:right w:val="single" w:sz="8" w:space="0" w:color="000001"/>
              <w:insideH w:val="single" w:sz="8" w:space="0" w:color="000001"/>
              <w:insideV w:val="single" w:sz="8" w:space="0" w:color="000001"/>
            </w:tcBorders>
            <w:shd w:color="auto" w:fill="auto" w:val="cle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t>Выписка из ЕГРН об объекте недвижимости (об испрашиваемом земельном участке)</w:t>
            </w:r>
          </w:p>
        </w:tc>
      </w:tr>
      <w:tr>
        <w:trPr>
          <w:trHeight w:val="645" w:hRule="atLeast"/>
        </w:trPr>
        <w:tc>
          <w:tcPr>
            <w:tcW w:w="530" w:type="dxa"/>
            <w:vMerge w:val="continue"/>
            <w:tcBorders>
              <w:left w:val="single" w:sz="8" w:space="0" w:color="000001"/>
              <w:right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1815" w:type="dxa"/>
            <w:vMerge w:val="continue"/>
            <w:tcBorders>
              <w:top w:val="single" w:sz="8" w:space="0" w:color="000001"/>
              <w:left w:val="single" w:sz="8" w:space="0" w:color="000001"/>
              <w:right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2049" w:type="dxa"/>
            <w:vMerge w:val="continue"/>
            <w:tcBorders>
              <w:left w:val="single" w:sz="8" w:space="0" w:color="000001"/>
              <w:right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2409" w:type="dxa"/>
            <w:vMerge w:val="continue"/>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3544" w:type="dxa"/>
            <w:vMerge w:val="continue"/>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5540" w:type="dxa"/>
            <w:tcBorders>
              <w:bottom w:val="single" w:sz="8" w:space="0" w:color="000001"/>
              <w:right w:val="single" w:sz="8" w:space="0" w:color="000001"/>
              <w:insideH w:val="single" w:sz="8" w:space="0" w:color="000001"/>
              <w:insideV w:val="single" w:sz="8" w:space="0" w:color="000001"/>
            </w:tcBorders>
            <w:shd w:color="auto" w:fill="auto" w:val="cle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t>Выписка из ЕГРЮЛ о юридическом лице, являющемся заявителем</w:t>
            </w:r>
          </w:p>
        </w:tc>
      </w:tr>
      <w:tr>
        <w:trPr>
          <w:trHeight w:val="593" w:hRule="atLeast"/>
        </w:trPr>
        <w:tc>
          <w:tcPr>
            <w:tcW w:w="530" w:type="dxa"/>
            <w:vMerge w:val="restart"/>
            <w:tcBorders>
              <w:top w:val="single" w:sz="8" w:space="0" w:color="000001"/>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jc w:val="center"/>
              <w:rPr>
                <w:rFonts w:eastAsia="Times New Roman" w:cs="Times New Roman"/>
                <w:color w:val="00000A"/>
                <w:sz w:val="20"/>
                <w:szCs w:val="22"/>
                <w:lang w:eastAsia="ru-RU" w:bidi="ar-SA"/>
              </w:rPr>
            </w:pPr>
            <w:r>
              <w:rPr>
                <w:rFonts w:eastAsia="Times New Roman" w:cs="Times New Roman"/>
                <w:color w:val="00000A"/>
                <w:sz w:val="20"/>
                <w:szCs w:val="22"/>
                <w:lang w:eastAsia="ru-RU" w:bidi="ar-SA"/>
              </w:rPr>
              <w:t>49</w:t>
            </w:r>
          </w:p>
        </w:tc>
        <w:tc>
          <w:tcPr>
            <w:tcW w:w="1815" w:type="dxa"/>
            <w:vMerge w:val="restart"/>
            <w:tcBorders>
              <w:top w:val="single" w:sz="8" w:space="0" w:color="000001"/>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jc w:val="center"/>
              <w:rPr>
                <w:rFonts w:eastAsia="Times New Roman" w:cs="Times New Roman"/>
                <w:color w:val="00000A"/>
                <w:sz w:val="20"/>
                <w:szCs w:val="22"/>
                <w:lang w:eastAsia="ru-RU" w:bidi="ar-SA"/>
              </w:rPr>
            </w:pPr>
            <w:r>
              <w:rPr>
                <w:rFonts w:eastAsia="Times New Roman" w:cs="Times New Roman"/>
                <w:color w:val="00000A"/>
                <w:sz w:val="20"/>
                <w:szCs w:val="22"/>
                <w:lang w:eastAsia="ru-RU" w:bidi="ar-SA"/>
              </w:rPr>
              <w:t>пп.28 п. 2 ст. 39.6</w:t>
            </w:r>
          </w:p>
        </w:tc>
        <w:tc>
          <w:tcPr>
            <w:tcW w:w="2049" w:type="dxa"/>
            <w:vMerge w:val="restart"/>
            <w:tcBorders>
              <w:top w:val="single" w:sz="8" w:space="0" w:color="000001"/>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jc w:val="center"/>
              <w:rPr>
                <w:rFonts w:eastAsia="Times New Roman" w:cs="Times New Roman"/>
                <w:color w:val="00000A"/>
                <w:sz w:val="20"/>
                <w:szCs w:val="22"/>
                <w:lang w:eastAsia="ru-RU" w:bidi="ar-SA"/>
              </w:rPr>
            </w:pPr>
            <w:r>
              <w:rPr>
                <w:rFonts w:eastAsia="Times New Roman" w:cs="Times New Roman"/>
                <w:color w:val="00000A"/>
                <w:sz w:val="20"/>
                <w:szCs w:val="22"/>
                <w:lang w:eastAsia="ru-RU" w:bidi="ar-SA"/>
              </w:rPr>
              <w:t>в аренду</w:t>
            </w:r>
          </w:p>
        </w:tc>
        <w:tc>
          <w:tcPr>
            <w:tcW w:w="2409" w:type="dxa"/>
            <w:vMerge w:val="restart"/>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jc w:val="center"/>
              <w:rPr>
                <w:rFonts w:eastAsia="Times New Roman" w:cs="Times New Roman"/>
                <w:color w:val="00000A"/>
                <w:sz w:val="20"/>
                <w:szCs w:val="22"/>
                <w:lang w:eastAsia="ru-RU" w:bidi="ar-SA"/>
              </w:rPr>
            </w:pPr>
            <w:r>
              <w:rPr>
                <w:rFonts w:eastAsia="Times New Roman" w:cs="Times New Roman"/>
                <w:color w:val="00000A"/>
                <w:sz w:val="20"/>
                <w:szCs w:val="22"/>
                <w:lang w:eastAsia="ru-RU" w:bidi="ar-SA"/>
              </w:rPr>
              <w:t>Резидент зоны территориального развития, включенный в реестр резидентов зоны территориального развития</w:t>
            </w:r>
          </w:p>
        </w:tc>
        <w:tc>
          <w:tcPr>
            <w:tcW w:w="3544" w:type="dxa"/>
            <w:vMerge w:val="restart"/>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jc w:val="center"/>
              <w:rPr>
                <w:rFonts w:eastAsia="Times New Roman" w:cs="Times New Roman"/>
                <w:color w:val="00000A"/>
                <w:sz w:val="20"/>
                <w:szCs w:val="22"/>
                <w:lang w:eastAsia="ru-RU" w:bidi="ar-SA"/>
              </w:rPr>
            </w:pPr>
            <w:r>
              <w:rPr>
                <w:rFonts w:eastAsia="Times New Roman" w:cs="Times New Roman"/>
                <w:color w:val="00000A"/>
                <w:sz w:val="20"/>
                <w:szCs w:val="22"/>
                <w:lang w:eastAsia="ru-RU" w:bidi="ar-SA"/>
              </w:rPr>
              <w:t>Инвестиционная декларация, в составе которой представлен инвестиционный проект</w:t>
            </w:r>
          </w:p>
        </w:tc>
        <w:tc>
          <w:tcPr>
            <w:tcW w:w="5540" w:type="dxa"/>
            <w:tcBorders>
              <w:bottom w:val="single" w:sz="8" w:space="0" w:color="000001"/>
              <w:right w:val="single" w:sz="8" w:space="0" w:color="000001"/>
              <w:insideH w:val="single" w:sz="8" w:space="0" w:color="000001"/>
              <w:insideV w:val="single" w:sz="8" w:space="0" w:color="000001"/>
            </w:tcBorders>
            <w:shd w:color="auto" w:fill="auto" w:val="cle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t>Выписка из ЕГРН об объекте недвижимости (об испрашиваемом земельном участке)</w:t>
            </w:r>
          </w:p>
        </w:tc>
      </w:tr>
      <w:tr>
        <w:trPr>
          <w:trHeight w:val="687" w:hRule="atLeast"/>
        </w:trPr>
        <w:tc>
          <w:tcPr>
            <w:tcW w:w="530" w:type="dxa"/>
            <w:vMerge w:val="continue"/>
            <w:tcBorders>
              <w:top w:val="single" w:sz="8" w:space="0" w:color="000001"/>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1815" w:type="dxa"/>
            <w:vMerge w:val="continue"/>
            <w:tcBorders>
              <w:top w:val="single" w:sz="8" w:space="0" w:color="000001"/>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2049" w:type="dxa"/>
            <w:vMerge w:val="continue"/>
            <w:tcBorders>
              <w:top w:val="single" w:sz="8" w:space="0" w:color="000001"/>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2409" w:type="dxa"/>
            <w:vMerge w:val="continue"/>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3544" w:type="dxa"/>
            <w:vMerge w:val="continue"/>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5540" w:type="dxa"/>
            <w:tcBorders>
              <w:bottom w:val="single" w:sz="8" w:space="0" w:color="000001"/>
              <w:right w:val="single" w:sz="8" w:space="0" w:color="000001"/>
              <w:insideH w:val="single" w:sz="8" w:space="0" w:color="000001"/>
              <w:insideV w:val="single" w:sz="8" w:space="0" w:color="000001"/>
            </w:tcBorders>
            <w:shd w:color="auto" w:fill="auto" w:val="cle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t>Выписка из ЕГРЮЛ о юридическом лице, являющемся заявителем</w:t>
            </w:r>
          </w:p>
        </w:tc>
      </w:tr>
      <w:tr>
        <w:trPr>
          <w:trHeight w:val="896" w:hRule="atLeast"/>
        </w:trPr>
        <w:tc>
          <w:tcPr>
            <w:tcW w:w="530" w:type="dxa"/>
            <w:vMerge w:val="restart"/>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jc w:val="center"/>
              <w:rPr>
                <w:rFonts w:eastAsia="Times New Roman" w:cs="Times New Roman"/>
                <w:color w:val="00000A"/>
                <w:sz w:val="20"/>
                <w:szCs w:val="22"/>
                <w:lang w:eastAsia="ru-RU" w:bidi="ar-SA"/>
              </w:rPr>
            </w:pPr>
            <w:r>
              <w:rPr>
                <w:rFonts w:eastAsia="Times New Roman" w:cs="Times New Roman"/>
                <w:color w:val="00000A"/>
                <w:sz w:val="20"/>
                <w:szCs w:val="22"/>
                <w:lang w:eastAsia="ru-RU" w:bidi="ar-SA"/>
              </w:rPr>
              <w:t>50</w:t>
            </w:r>
          </w:p>
        </w:tc>
        <w:tc>
          <w:tcPr>
            <w:tcW w:w="1815" w:type="dxa"/>
            <w:vMerge w:val="restart"/>
            <w:tcBorders>
              <w:top w:val="single" w:sz="8" w:space="0" w:color="000001"/>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jc w:val="center"/>
              <w:rPr>
                <w:rFonts w:eastAsia="Times New Roman" w:cs="Times New Roman"/>
                <w:color w:val="00000A"/>
                <w:sz w:val="20"/>
                <w:szCs w:val="22"/>
                <w:lang w:eastAsia="ru-RU" w:bidi="ar-SA"/>
              </w:rPr>
            </w:pPr>
            <w:r>
              <w:rPr>
                <w:rFonts w:eastAsia="Times New Roman" w:cs="Times New Roman"/>
                <w:color w:val="00000A"/>
                <w:sz w:val="20"/>
                <w:szCs w:val="22"/>
                <w:lang w:eastAsia="ru-RU" w:bidi="ar-SA"/>
              </w:rPr>
              <w:t>пп.29 п.2 ст.39.6</w:t>
            </w:r>
          </w:p>
        </w:tc>
        <w:tc>
          <w:tcPr>
            <w:tcW w:w="2049" w:type="dxa"/>
            <w:vMerge w:val="restart"/>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jc w:val="center"/>
              <w:rPr>
                <w:rFonts w:eastAsia="Times New Roman" w:cs="Times New Roman"/>
                <w:color w:val="00000A"/>
                <w:sz w:val="20"/>
                <w:szCs w:val="22"/>
                <w:lang w:eastAsia="ru-RU" w:bidi="ar-SA"/>
              </w:rPr>
            </w:pPr>
            <w:r>
              <w:rPr>
                <w:rFonts w:eastAsia="Times New Roman" w:cs="Times New Roman"/>
                <w:color w:val="00000A"/>
                <w:sz w:val="20"/>
                <w:szCs w:val="22"/>
                <w:lang w:eastAsia="ru-RU" w:bidi="ar-SA"/>
              </w:rPr>
              <w:t>в аренду</w:t>
            </w:r>
          </w:p>
        </w:tc>
        <w:tc>
          <w:tcPr>
            <w:tcW w:w="2409" w:type="dxa"/>
            <w:vMerge w:val="restart"/>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jc w:val="center"/>
              <w:rPr>
                <w:rFonts w:eastAsia="Times New Roman" w:cs="Times New Roman"/>
                <w:color w:val="00000A"/>
                <w:sz w:val="20"/>
                <w:szCs w:val="22"/>
                <w:lang w:eastAsia="ru-RU" w:bidi="ar-SA"/>
              </w:rPr>
            </w:pPr>
            <w:r>
              <w:rPr>
                <w:rFonts w:eastAsia="Times New Roman" w:cs="Times New Roman"/>
                <w:color w:val="00000A"/>
                <w:sz w:val="20"/>
                <w:szCs w:val="22"/>
                <w:lang w:eastAsia="ru-RU" w:bidi="ar-SA"/>
              </w:rPr>
              <w:t>Лицо, обладающее правом на добычу (вылов) водных биологических ресурсов</w:t>
            </w:r>
          </w:p>
        </w:tc>
        <w:tc>
          <w:tcPr>
            <w:tcW w:w="3544" w:type="dxa"/>
            <w:vMerge w:val="restart"/>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jc w:val="center"/>
              <w:rPr>
                <w:rFonts w:eastAsia="Times New Roman" w:cs="Times New Roman"/>
                <w:color w:val="00000A"/>
                <w:sz w:val="20"/>
                <w:szCs w:val="22"/>
                <w:lang w:eastAsia="ru-RU" w:bidi="ar-SA"/>
              </w:rPr>
            </w:pPr>
            <w:r>
              <w:rPr>
                <w:rFonts w:eastAsia="Times New Roman" w:cs="Times New Roman"/>
                <w:color w:val="00000A"/>
                <w:sz w:val="20"/>
                <w:szCs w:val="22"/>
                <w:lang w:eastAsia="ru-RU" w:bidi="ar-SA"/>
              </w:rPr>
              <w:t>Х</w:t>
            </w:r>
          </w:p>
        </w:tc>
        <w:tc>
          <w:tcPr>
            <w:tcW w:w="5540" w:type="dxa"/>
            <w:tcBorders>
              <w:bottom w:val="single" w:sz="8" w:space="0" w:color="000001"/>
              <w:right w:val="single" w:sz="8" w:space="0" w:color="000001"/>
              <w:insideH w:val="single" w:sz="8" w:space="0" w:color="000001"/>
              <w:insideV w:val="single" w:sz="8" w:space="0" w:color="000001"/>
            </w:tcBorders>
            <w:shd w:color="auto" w:fill="auto" w:val="clear"/>
            <w:vAlign w:val="center"/>
          </w:tcPr>
          <w:p>
            <w:pPr>
              <w:pStyle w:val="Normal"/>
              <w:suppressAutoHyphens w:val="false"/>
              <w:spacing w:lineRule="auto" w:line="276" w:before="0" w:after="240"/>
              <w:rPr>
                <w:rFonts w:eastAsia="Times New Roman" w:cs="Times New Roman"/>
                <w:color w:val="00000A"/>
                <w:sz w:val="20"/>
                <w:szCs w:val="22"/>
                <w:lang w:eastAsia="ru-RU" w:bidi="ar-SA"/>
              </w:rPr>
            </w:pPr>
            <w:r>
              <w:rPr>
                <w:rFonts w:eastAsia="Times New Roman" w:cs="Times New Roman"/>
                <w:color w:val="00000A"/>
                <w:sz w:val="20"/>
                <w:szCs w:val="22"/>
                <w:lang w:eastAsia="ru-RU" w:bidi="ar-SA"/>
              </w:rPr>
              <w:t>Решение о предоставлении в пользование водных биологических ресурсов либо договор о предоставлении рыбопромыслового участка, договор пользования водными биологическими ресурсами</w:t>
            </w:r>
          </w:p>
        </w:tc>
      </w:tr>
      <w:tr>
        <w:trPr>
          <w:trHeight w:val="701" w:hRule="atLeast"/>
        </w:trPr>
        <w:tc>
          <w:tcPr>
            <w:tcW w:w="530" w:type="dxa"/>
            <w:vMerge w:val="continue"/>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1815" w:type="dxa"/>
            <w:vMerge w:val="continue"/>
            <w:tcBorders>
              <w:top w:val="single" w:sz="8" w:space="0" w:color="000001"/>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2049" w:type="dxa"/>
            <w:vMerge w:val="continue"/>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2409" w:type="dxa"/>
            <w:vMerge w:val="continue"/>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3544" w:type="dxa"/>
            <w:vMerge w:val="continue"/>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5540" w:type="dxa"/>
            <w:tcBorders>
              <w:bottom w:val="single" w:sz="8" w:space="0" w:color="000001"/>
              <w:right w:val="single" w:sz="8" w:space="0" w:color="000001"/>
              <w:insideH w:val="single" w:sz="8" w:space="0" w:color="000001"/>
              <w:insideV w:val="single" w:sz="8" w:space="0" w:color="000001"/>
            </w:tcBorders>
            <w:shd w:color="auto" w:fill="auto" w:val="cle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t>Выписка из ЕГРН об объекте недвижимости (об испрашиваемом земельном участке)</w:t>
            </w:r>
          </w:p>
        </w:tc>
      </w:tr>
      <w:tr>
        <w:trPr>
          <w:trHeight w:val="554" w:hRule="atLeast"/>
        </w:trPr>
        <w:tc>
          <w:tcPr>
            <w:tcW w:w="530" w:type="dxa"/>
            <w:vMerge w:val="continue"/>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1815" w:type="dxa"/>
            <w:vMerge w:val="continue"/>
            <w:tcBorders>
              <w:top w:val="single" w:sz="8" w:space="0" w:color="000001"/>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2049" w:type="dxa"/>
            <w:vMerge w:val="continue"/>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2409" w:type="dxa"/>
            <w:vMerge w:val="continue"/>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3544" w:type="dxa"/>
            <w:vMerge w:val="continue"/>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5540" w:type="dxa"/>
            <w:tcBorders>
              <w:bottom w:val="single" w:sz="8" w:space="0" w:color="000001"/>
              <w:right w:val="single" w:sz="8" w:space="0" w:color="000001"/>
              <w:insideH w:val="single" w:sz="8" w:space="0" w:color="000001"/>
              <w:insideV w:val="single" w:sz="8" w:space="0" w:color="000001"/>
            </w:tcBorders>
            <w:shd w:color="auto" w:fill="auto" w:val="cle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t>Выписка из ЕГРЮЛ о юридическом лице, являющемся заявителем</w:t>
            </w:r>
          </w:p>
        </w:tc>
      </w:tr>
      <w:tr>
        <w:trPr>
          <w:trHeight w:val="1116" w:hRule="atLeast"/>
        </w:trPr>
        <w:tc>
          <w:tcPr>
            <w:tcW w:w="530" w:type="dxa"/>
            <w:vMerge w:val="restart"/>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jc w:val="center"/>
              <w:rPr>
                <w:rFonts w:eastAsia="Times New Roman" w:cs="Times New Roman"/>
                <w:color w:val="00000A"/>
                <w:sz w:val="20"/>
                <w:szCs w:val="22"/>
                <w:lang w:eastAsia="ru-RU" w:bidi="ar-SA"/>
              </w:rPr>
            </w:pPr>
            <w:r>
              <w:rPr>
                <w:rFonts w:eastAsia="Times New Roman" w:cs="Times New Roman"/>
                <w:color w:val="00000A"/>
                <w:sz w:val="20"/>
                <w:szCs w:val="22"/>
                <w:lang w:eastAsia="ru-RU" w:bidi="ar-SA"/>
              </w:rPr>
              <w:t>51</w:t>
            </w:r>
          </w:p>
        </w:tc>
        <w:tc>
          <w:tcPr>
            <w:tcW w:w="1815" w:type="dxa"/>
            <w:vMerge w:val="restart"/>
            <w:tcBorders>
              <w:top w:val="single" w:sz="8" w:space="0" w:color="000001"/>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jc w:val="center"/>
              <w:rPr>
                <w:rFonts w:eastAsia="Times New Roman" w:cs="Times New Roman"/>
                <w:color w:val="00000A"/>
                <w:sz w:val="20"/>
                <w:szCs w:val="22"/>
                <w:lang w:eastAsia="ru-RU" w:bidi="ar-SA"/>
              </w:rPr>
            </w:pPr>
            <w:r>
              <w:rPr>
                <w:rFonts w:eastAsia="Times New Roman" w:cs="Times New Roman"/>
                <w:color w:val="00000A"/>
                <w:sz w:val="20"/>
                <w:szCs w:val="22"/>
                <w:lang w:eastAsia="ru-RU" w:bidi="ar-SA"/>
              </w:rPr>
              <w:t>пп.30 п. 2 ст. 39.6</w:t>
            </w:r>
          </w:p>
        </w:tc>
        <w:tc>
          <w:tcPr>
            <w:tcW w:w="2049" w:type="dxa"/>
            <w:vMerge w:val="restart"/>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jc w:val="center"/>
              <w:rPr>
                <w:rFonts w:eastAsia="Times New Roman" w:cs="Times New Roman"/>
                <w:color w:val="00000A"/>
                <w:sz w:val="20"/>
                <w:szCs w:val="22"/>
                <w:lang w:eastAsia="ru-RU" w:bidi="ar-SA"/>
              </w:rPr>
            </w:pPr>
            <w:r>
              <w:rPr>
                <w:rFonts w:eastAsia="Times New Roman" w:cs="Times New Roman"/>
                <w:color w:val="00000A"/>
                <w:sz w:val="20"/>
                <w:szCs w:val="22"/>
                <w:lang w:eastAsia="ru-RU" w:bidi="ar-SA"/>
              </w:rPr>
              <w:t>в аренду</w:t>
            </w:r>
          </w:p>
        </w:tc>
        <w:tc>
          <w:tcPr>
            <w:tcW w:w="2409" w:type="dxa"/>
            <w:vMerge w:val="restart"/>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jc w:val="center"/>
              <w:rPr>
                <w:rFonts w:eastAsia="Times New Roman" w:cs="Times New Roman"/>
                <w:color w:val="00000A"/>
                <w:sz w:val="20"/>
                <w:szCs w:val="22"/>
                <w:lang w:eastAsia="ru-RU" w:bidi="ar-SA"/>
              </w:rPr>
            </w:pPr>
            <w:r>
              <w:rPr>
                <w:rFonts w:eastAsia="Times New Roman" w:cs="Times New Roman"/>
                <w:color w:val="00000A"/>
                <w:sz w:val="20"/>
                <w:szCs w:val="22"/>
                <w:lang w:eastAsia="ru-RU" w:bidi="ar-SA"/>
              </w:rPr>
              <w:t>Юридическое лицо, осуществляющее размещение ядерных установок, радиационных источников, пунктов хранения ядерных материалов и радиоактивных веществ, пунктов хранения, хранилищ радиоактивных отходов и пунктов захоронения радиоактивных отходов</w:t>
            </w:r>
          </w:p>
        </w:tc>
        <w:tc>
          <w:tcPr>
            <w:tcW w:w="3544" w:type="dxa"/>
            <w:vMerge w:val="restart"/>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jc w:val="center"/>
              <w:rPr>
                <w:rFonts w:eastAsia="Times New Roman" w:cs="Times New Roman"/>
                <w:color w:val="00000A"/>
                <w:sz w:val="20"/>
                <w:szCs w:val="22"/>
                <w:lang w:eastAsia="ru-RU" w:bidi="ar-SA"/>
              </w:rPr>
            </w:pPr>
            <w:r>
              <w:rPr>
                <w:rFonts w:eastAsia="Times New Roman" w:cs="Times New Roman"/>
                <w:color w:val="00000A"/>
                <w:sz w:val="20"/>
                <w:szCs w:val="22"/>
                <w:lang w:eastAsia="ru-RU" w:bidi="ar-SA"/>
              </w:rPr>
              <w:t>Х</w:t>
            </w:r>
          </w:p>
        </w:tc>
        <w:tc>
          <w:tcPr>
            <w:tcW w:w="5540" w:type="dxa"/>
            <w:tcBorders>
              <w:bottom w:val="single" w:sz="8" w:space="0" w:color="000001"/>
              <w:right w:val="single" w:sz="8" w:space="0" w:color="000001"/>
              <w:insideH w:val="single" w:sz="8" w:space="0" w:color="000001"/>
              <w:insideV w:val="single" w:sz="8" w:space="0" w:color="000001"/>
            </w:tcBorders>
            <w:shd w:color="auto" w:fill="auto" w:val="cle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t>Решение Правительства Российской Федерации о сооружении ядерных установок, радиационных источников, пунктов хранения ядерных материалов и радиоактивных веществ, пунктов хранения, хранилищ радиоактивных отходов и пунктов захоронения радиоактивных отходов и о месте их размещения</w:t>
            </w:r>
          </w:p>
        </w:tc>
      </w:tr>
      <w:tr>
        <w:trPr>
          <w:trHeight w:val="426" w:hRule="atLeast"/>
        </w:trPr>
        <w:tc>
          <w:tcPr>
            <w:tcW w:w="530" w:type="dxa"/>
            <w:vMerge w:val="continue"/>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1815" w:type="dxa"/>
            <w:vMerge w:val="continue"/>
            <w:tcBorders>
              <w:top w:val="single" w:sz="8" w:space="0" w:color="000001"/>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2049" w:type="dxa"/>
            <w:vMerge w:val="continue"/>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2409" w:type="dxa"/>
            <w:vMerge w:val="continue"/>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3544" w:type="dxa"/>
            <w:vMerge w:val="continue"/>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5540" w:type="dxa"/>
            <w:tcBorders>
              <w:bottom w:val="single" w:sz="8" w:space="0" w:color="000001"/>
              <w:right w:val="single" w:sz="8" w:space="0" w:color="000001"/>
              <w:insideH w:val="single" w:sz="8" w:space="0" w:color="000001"/>
              <w:insideV w:val="single" w:sz="8" w:space="0" w:color="000001"/>
            </w:tcBorders>
            <w:shd w:color="auto" w:fill="auto" w:val="cle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t>Выписка из ЕГРН об объекте недвижимости (об испрашиваемом земельном участке)</w:t>
            </w:r>
          </w:p>
        </w:tc>
      </w:tr>
      <w:tr>
        <w:trPr>
          <w:trHeight w:val="1200" w:hRule="atLeast"/>
        </w:trPr>
        <w:tc>
          <w:tcPr>
            <w:tcW w:w="530" w:type="dxa"/>
            <w:vMerge w:val="continue"/>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1815" w:type="dxa"/>
            <w:vMerge w:val="continue"/>
            <w:tcBorders>
              <w:top w:val="single" w:sz="8" w:space="0" w:color="000001"/>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2049" w:type="dxa"/>
            <w:vMerge w:val="continue"/>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2409" w:type="dxa"/>
            <w:vMerge w:val="continue"/>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3544" w:type="dxa"/>
            <w:vMerge w:val="continue"/>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5540" w:type="dxa"/>
            <w:tcBorders>
              <w:bottom w:val="single" w:sz="8" w:space="0" w:color="000001"/>
              <w:right w:val="single" w:sz="8" w:space="0" w:color="000001"/>
              <w:insideH w:val="single" w:sz="8" w:space="0" w:color="000001"/>
              <w:insideV w:val="single" w:sz="8" w:space="0" w:color="000001"/>
            </w:tcBorders>
            <w:shd w:color="auto" w:fill="auto" w:val="cle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t>Выписка из ЕГРЮЛ о юридическом лице, являющемся заявителем</w:t>
            </w:r>
          </w:p>
        </w:tc>
      </w:tr>
      <w:tr>
        <w:trPr>
          <w:trHeight w:val="967" w:hRule="atLeast"/>
        </w:trPr>
        <w:tc>
          <w:tcPr>
            <w:tcW w:w="530" w:type="dxa"/>
            <w:vMerge w:val="restart"/>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jc w:val="center"/>
              <w:rPr>
                <w:rFonts w:eastAsia="Times New Roman" w:cs="Times New Roman"/>
                <w:color w:val="00000A"/>
                <w:sz w:val="20"/>
                <w:szCs w:val="22"/>
                <w:lang w:eastAsia="ru-RU" w:bidi="ar-SA"/>
              </w:rPr>
            </w:pPr>
            <w:r>
              <w:rPr>
                <w:rFonts w:eastAsia="Times New Roman" w:cs="Times New Roman"/>
                <w:color w:val="00000A"/>
                <w:sz w:val="20"/>
                <w:szCs w:val="22"/>
                <w:lang w:eastAsia="ru-RU" w:bidi="ar-SA"/>
              </w:rPr>
              <w:t>52</w:t>
            </w:r>
          </w:p>
        </w:tc>
        <w:tc>
          <w:tcPr>
            <w:tcW w:w="1815" w:type="dxa"/>
            <w:vMerge w:val="restart"/>
            <w:tcBorders>
              <w:top w:val="single" w:sz="8" w:space="0" w:color="000001"/>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jc w:val="center"/>
              <w:rPr>
                <w:rFonts w:eastAsia="Times New Roman" w:cs="Times New Roman"/>
                <w:color w:val="00000A"/>
                <w:sz w:val="20"/>
                <w:szCs w:val="22"/>
                <w:lang w:eastAsia="ru-RU" w:bidi="ar-SA"/>
              </w:rPr>
            </w:pPr>
            <w:r>
              <w:rPr>
                <w:rFonts w:eastAsia="Times New Roman" w:cs="Times New Roman"/>
                <w:color w:val="00000A"/>
                <w:sz w:val="20"/>
                <w:szCs w:val="22"/>
                <w:lang w:eastAsia="ru-RU" w:bidi="ar-SA"/>
              </w:rPr>
              <w:t>пп.31 п. 2 ст. 39.6</w:t>
            </w:r>
          </w:p>
        </w:tc>
        <w:tc>
          <w:tcPr>
            <w:tcW w:w="2049" w:type="dxa"/>
            <w:vMerge w:val="restart"/>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jc w:val="center"/>
              <w:rPr>
                <w:rFonts w:eastAsia="Times New Roman" w:cs="Times New Roman"/>
                <w:color w:val="00000A"/>
                <w:sz w:val="20"/>
                <w:szCs w:val="22"/>
                <w:lang w:eastAsia="ru-RU" w:bidi="ar-SA"/>
              </w:rPr>
            </w:pPr>
            <w:r>
              <w:rPr>
                <w:rFonts w:eastAsia="Times New Roman" w:cs="Times New Roman"/>
                <w:color w:val="00000A"/>
                <w:sz w:val="20"/>
                <w:szCs w:val="22"/>
                <w:lang w:eastAsia="ru-RU" w:bidi="ar-SA"/>
              </w:rPr>
              <w:t>в аренду</w:t>
            </w:r>
          </w:p>
        </w:tc>
        <w:tc>
          <w:tcPr>
            <w:tcW w:w="2409" w:type="dxa"/>
            <w:vMerge w:val="restart"/>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jc w:val="center"/>
              <w:rPr>
                <w:rFonts w:eastAsia="Times New Roman" w:cs="Times New Roman"/>
                <w:color w:val="00000A"/>
                <w:sz w:val="20"/>
                <w:szCs w:val="22"/>
                <w:lang w:eastAsia="ru-RU" w:bidi="ar-SA"/>
              </w:rPr>
            </w:pPr>
            <w:r>
              <w:rPr>
                <w:rFonts w:eastAsia="Times New Roman" w:cs="Times New Roman"/>
                <w:color w:val="00000A"/>
                <w:sz w:val="20"/>
                <w:szCs w:val="22"/>
                <w:lang w:eastAsia="ru-RU" w:bidi="ar-SA"/>
              </w:rPr>
              <w:t>Гражданин или юридическое лицо, являющиеся арендатором земельного участка, предназначенного для ведения сельскохозяйственного производства</w:t>
            </w:r>
          </w:p>
        </w:tc>
        <w:tc>
          <w:tcPr>
            <w:tcW w:w="3544" w:type="dxa"/>
            <w:vMerge w:val="restart"/>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jc w:val="center"/>
              <w:rPr>
                <w:rFonts w:eastAsia="Times New Roman" w:cs="Times New Roman"/>
                <w:color w:val="00000A"/>
                <w:sz w:val="20"/>
                <w:szCs w:val="22"/>
                <w:lang w:eastAsia="ru-RU" w:bidi="ar-SA"/>
              </w:rPr>
            </w:pPr>
            <w:r>
              <w:rPr>
                <w:rFonts w:eastAsia="Times New Roman" w:cs="Times New Roman"/>
                <w:color w:val="00000A"/>
                <w:sz w:val="20"/>
                <w:szCs w:val="22"/>
                <w:lang w:eastAsia="ru-RU" w:bidi="ar-SA"/>
              </w:rPr>
              <w:t>Х</w:t>
            </w:r>
          </w:p>
        </w:tc>
        <w:tc>
          <w:tcPr>
            <w:tcW w:w="5540" w:type="dxa"/>
            <w:tcBorders>
              <w:bottom w:val="single" w:sz="8" w:space="0" w:color="000001"/>
              <w:right w:val="single" w:sz="8" w:space="0" w:color="000001"/>
              <w:insideH w:val="single" w:sz="8" w:space="0" w:color="000001"/>
              <w:insideV w:val="single" w:sz="8" w:space="0" w:color="000001"/>
            </w:tcBorders>
            <w:shd w:color="auto" w:fill="auto" w:val="cle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t>Выписка из ЕГРН об объекте недвижимости (об испрашиваемом земельном участке)</w:t>
            </w:r>
          </w:p>
        </w:tc>
      </w:tr>
      <w:tr>
        <w:trPr>
          <w:trHeight w:val="692" w:hRule="atLeast"/>
        </w:trPr>
        <w:tc>
          <w:tcPr>
            <w:tcW w:w="530" w:type="dxa"/>
            <w:vMerge w:val="continue"/>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1815" w:type="dxa"/>
            <w:vMerge w:val="continue"/>
            <w:tcBorders>
              <w:top w:val="single" w:sz="8" w:space="0" w:color="000001"/>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2049" w:type="dxa"/>
            <w:vMerge w:val="continue"/>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2409" w:type="dxa"/>
            <w:vMerge w:val="continue"/>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3544" w:type="dxa"/>
            <w:vMerge w:val="continue"/>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5540" w:type="dxa"/>
            <w:tcBorders>
              <w:bottom w:val="single" w:sz="8" w:space="0" w:color="000001"/>
              <w:right w:val="single" w:sz="8" w:space="0" w:color="000001"/>
              <w:insideH w:val="single" w:sz="8" w:space="0" w:color="000001"/>
              <w:insideV w:val="single" w:sz="8" w:space="0" w:color="000001"/>
            </w:tcBorders>
            <w:shd w:color="auto" w:fill="auto" w:val="cle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t>Выписка из ЕГРЮЛ о юридическом лице, являющемся заявителем</w:t>
            </w:r>
          </w:p>
        </w:tc>
      </w:tr>
      <w:tr>
        <w:trPr>
          <w:trHeight w:val="1380" w:hRule="atLeast"/>
        </w:trPr>
        <w:tc>
          <w:tcPr>
            <w:tcW w:w="530" w:type="dxa"/>
            <w:vMerge w:val="continue"/>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1815" w:type="dxa"/>
            <w:vMerge w:val="continue"/>
            <w:tcBorders>
              <w:top w:val="single" w:sz="8" w:space="0" w:color="000001"/>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2049" w:type="dxa"/>
            <w:vMerge w:val="continue"/>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2409" w:type="dxa"/>
            <w:vMerge w:val="continue"/>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3544" w:type="dxa"/>
            <w:vMerge w:val="continue"/>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5540" w:type="dxa"/>
            <w:tcBorders>
              <w:bottom w:val="single" w:sz="8" w:space="0" w:color="000001"/>
              <w:right w:val="single" w:sz="8" w:space="0" w:color="000001"/>
              <w:insideH w:val="single" w:sz="8" w:space="0" w:color="000001"/>
              <w:insideV w:val="single" w:sz="8" w:space="0" w:color="000001"/>
            </w:tcBorders>
            <w:shd w:color="auto" w:fill="auto" w:val="cle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t>Выписка из ЕГРИП об индивидуальном предпринимателе, являющемся заявителем</w:t>
            </w:r>
          </w:p>
        </w:tc>
      </w:tr>
      <w:tr>
        <w:trPr>
          <w:trHeight w:val="561" w:hRule="atLeast"/>
        </w:trPr>
        <w:tc>
          <w:tcPr>
            <w:tcW w:w="530" w:type="dxa"/>
            <w:vMerge w:val="restart"/>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jc w:val="center"/>
              <w:rPr>
                <w:rFonts w:eastAsia="Times New Roman" w:cs="Times New Roman"/>
                <w:color w:val="00000A"/>
                <w:sz w:val="20"/>
                <w:szCs w:val="22"/>
                <w:lang w:eastAsia="ru-RU" w:bidi="ar-SA"/>
              </w:rPr>
            </w:pPr>
            <w:r>
              <w:rPr>
                <w:rFonts w:eastAsia="Times New Roman" w:cs="Times New Roman"/>
                <w:color w:val="00000A"/>
                <w:sz w:val="20"/>
                <w:szCs w:val="22"/>
                <w:lang w:eastAsia="ru-RU" w:bidi="ar-SA"/>
              </w:rPr>
              <w:t>53</w:t>
            </w:r>
          </w:p>
        </w:tc>
        <w:tc>
          <w:tcPr>
            <w:tcW w:w="1815" w:type="dxa"/>
            <w:vMerge w:val="restart"/>
            <w:tcBorders>
              <w:top w:val="single" w:sz="8" w:space="0" w:color="000001"/>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jc w:val="center"/>
              <w:rPr>
                <w:rFonts w:eastAsia="Times New Roman" w:cs="Times New Roman"/>
                <w:color w:val="00000A"/>
                <w:sz w:val="20"/>
                <w:szCs w:val="22"/>
                <w:lang w:eastAsia="ru-RU" w:bidi="ar-SA"/>
              </w:rPr>
            </w:pPr>
            <w:r>
              <w:rPr>
                <w:rFonts w:eastAsia="Times New Roman" w:cs="Times New Roman"/>
                <w:color w:val="00000A"/>
                <w:sz w:val="20"/>
                <w:szCs w:val="22"/>
                <w:lang w:eastAsia="ru-RU" w:bidi="ar-SA"/>
              </w:rPr>
              <w:t>пп.32 п. 2 ст. 39.6</w:t>
            </w:r>
          </w:p>
        </w:tc>
        <w:tc>
          <w:tcPr>
            <w:tcW w:w="2049" w:type="dxa"/>
            <w:vMerge w:val="restart"/>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jc w:val="center"/>
              <w:rPr>
                <w:rFonts w:eastAsia="Times New Roman" w:cs="Times New Roman"/>
                <w:color w:val="00000A"/>
                <w:sz w:val="20"/>
                <w:szCs w:val="22"/>
                <w:lang w:eastAsia="ru-RU" w:bidi="ar-SA"/>
              </w:rPr>
            </w:pPr>
            <w:r>
              <w:rPr>
                <w:rFonts w:eastAsia="Times New Roman" w:cs="Times New Roman"/>
                <w:color w:val="00000A"/>
                <w:sz w:val="20"/>
                <w:szCs w:val="22"/>
                <w:lang w:eastAsia="ru-RU" w:bidi="ar-SA"/>
              </w:rPr>
              <w:t>в аренду</w:t>
            </w:r>
          </w:p>
        </w:tc>
        <w:tc>
          <w:tcPr>
            <w:tcW w:w="2409" w:type="dxa"/>
            <w:vMerge w:val="restart"/>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jc w:val="center"/>
              <w:rPr>
                <w:rFonts w:eastAsia="Times New Roman" w:cs="Times New Roman"/>
                <w:color w:val="00000A"/>
                <w:sz w:val="20"/>
                <w:szCs w:val="22"/>
                <w:lang w:eastAsia="ru-RU" w:bidi="ar-SA"/>
              </w:rPr>
            </w:pPr>
            <w:r>
              <w:rPr>
                <w:rFonts w:eastAsia="Times New Roman" w:cs="Times New Roman"/>
                <w:color w:val="00000A"/>
                <w:sz w:val="20"/>
                <w:szCs w:val="22"/>
                <w:lang w:eastAsia="ru-RU" w:bidi="ar-SA"/>
              </w:rPr>
              <w:t>Арендатор земельного участка, имеющий право на заключение нового договора аренды земельного участка</w:t>
            </w:r>
          </w:p>
        </w:tc>
        <w:tc>
          <w:tcPr>
            <w:tcW w:w="3544" w:type="dxa"/>
            <w:vMerge w:val="restart"/>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jc w:val="center"/>
              <w:rPr>
                <w:rFonts w:eastAsia="Times New Roman" w:cs="Times New Roman"/>
                <w:color w:val="00000A"/>
                <w:sz w:val="20"/>
                <w:szCs w:val="22"/>
                <w:lang w:eastAsia="ru-RU" w:bidi="ar-SA"/>
              </w:rPr>
            </w:pPr>
            <w:r>
              <w:rPr>
                <w:rFonts w:eastAsia="Times New Roman" w:cs="Times New Roman"/>
                <w:color w:val="00000A"/>
                <w:sz w:val="20"/>
                <w:szCs w:val="22"/>
                <w:lang w:eastAsia="ru-RU" w:bidi="ar-SA"/>
              </w:rPr>
              <w:t>Документы, удостоверяющие (устанавливающие) права заявителя на испрашиваемый земельный участок, если право на такой земельный участок не зарегистрировано в ЕГРН</w:t>
            </w:r>
          </w:p>
        </w:tc>
        <w:tc>
          <w:tcPr>
            <w:tcW w:w="5540" w:type="dxa"/>
            <w:tcBorders>
              <w:bottom w:val="single" w:sz="8" w:space="0" w:color="000001"/>
              <w:right w:val="single" w:sz="8" w:space="0" w:color="000001"/>
              <w:insideH w:val="single" w:sz="8" w:space="0" w:color="000001"/>
              <w:insideV w:val="single" w:sz="8" w:space="0" w:color="000001"/>
            </w:tcBorders>
            <w:shd w:color="auto" w:fill="auto" w:val="cle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t>Выписка из ЕГРН об объекте недвижимости (об испрашиваемом земельном участке)</w:t>
            </w:r>
          </w:p>
        </w:tc>
      </w:tr>
      <w:tr>
        <w:trPr>
          <w:trHeight w:val="1108" w:hRule="atLeast"/>
        </w:trPr>
        <w:tc>
          <w:tcPr>
            <w:tcW w:w="530" w:type="dxa"/>
            <w:vMerge w:val="continue"/>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1815" w:type="dxa"/>
            <w:vMerge w:val="continue"/>
            <w:tcBorders>
              <w:top w:val="single" w:sz="8" w:space="0" w:color="000001"/>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2049" w:type="dxa"/>
            <w:vMerge w:val="continue"/>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2409" w:type="dxa"/>
            <w:vMerge w:val="continue"/>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3544" w:type="dxa"/>
            <w:vMerge w:val="continue"/>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5540" w:type="dxa"/>
            <w:tcBorders>
              <w:bottom w:val="single" w:sz="8" w:space="0" w:color="000001"/>
              <w:right w:val="single" w:sz="8" w:space="0" w:color="000001"/>
              <w:insideH w:val="single" w:sz="8" w:space="0" w:color="000001"/>
              <w:insideV w:val="single" w:sz="8" w:space="0" w:color="000001"/>
            </w:tcBorders>
            <w:shd w:color="auto" w:fill="auto" w:val="cle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t>Выписка из ЕГРЮЛ о юридическом лице, являющемся заявителем</w:t>
            </w:r>
          </w:p>
        </w:tc>
      </w:tr>
      <w:tr>
        <w:trPr>
          <w:trHeight w:val="698" w:hRule="atLeast"/>
        </w:trPr>
        <w:tc>
          <w:tcPr>
            <w:tcW w:w="530" w:type="dxa"/>
            <w:vMerge w:val="restart"/>
            <w:tcBorders>
              <w:top w:val="single" w:sz="8" w:space="0" w:color="000001"/>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jc w:val="center"/>
              <w:rPr>
                <w:rFonts w:eastAsia="Times New Roman" w:cs="Times New Roman"/>
                <w:color w:val="00000A"/>
                <w:sz w:val="20"/>
                <w:szCs w:val="22"/>
                <w:lang w:eastAsia="ru-RU" w:bidi="ar-SA"/>
              </w:rPr>
            </w:pPr>
            <w:r>
              <w:rPr>
                <w:rFonts w:eastAsia="Times New Roman" w:cs="Times New Roman"/>
                <w:color w:val="00000A"/>
                <w:sz w:val="20"/>
                <w:szCs w:val="22"/>
                <w:lang w:eastAsia="ru-RU" w:bidi="ar-SA"/>
              </w:rPr>
              <w:t>54</w:t>
            </w:r>
          </w:p>
        </w:tc>
        <w:tc>
          <w:tcPr>
            <w:tcW w:w="1815" w:type="dxa"/>
            <w:vMerge w:val="restart"/>
            <w:tcBorders>
              <w:top w:val="single" w:sz="8" w:space="0" w:color="000001"/>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jc w:val="center"/>
              <w:rPr>
                <w:rFonts w:eastAsia="Times New Roman" w:cs="Times New Roman"/>
                <w:color w:val="00000A"/>
                <w:sz w:val="20"/>
                <w:szCs w:val="22"/>
                <w:lang w:eastAsia="ru-RU" w:bidi="ar-SA"/>
              </w:rPr>
            </w:pPr>
            <w:r>
              <w:rPr>
                <w:rFonts w:eastAsia="Times New Roman" w:cs="Times New Roman"/>
                <w:color w:val="00000A"/>
                <w:sz w:val="20"/>
                <w:szCs w:val="22"/>
                <w:lang w:eastAsia="ru-RU" w:bidi="ar-SA"/>
              </w:rPr>
              <w:t>пп. 1 п. 2 ст. 39.10</w:t>
            </w:r>
          </w:p>
        </w:tc>
        <w:tc>
          <w:tcPr>
            <w:tcW w:w="2049" w:type="dxa"/>
            <w:vMerge w:val="restart"/>
            <w:tcBorders>
              <w:top w:val="single" w:sz="8" w:space="0" w:color="000001"/>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jc w:val="center"/>
              <w:rPr>
                <w:rFonts w:eastAsia="Times New Roman" w:cs="Times New Roman"/>
                <w:color w:val="00000A"/>
                <w:sz w:val="20"/>
                <w:szCs w:val="22"/>
                <w:lang w:eastAsia="ru-RU" w:bidi="ar-SA"/>
              </w:rPr>
            </w:pPr>
            <w:r>
              <w:rPr>
                <w:rFonts w:eastAsia="Times New Roman" w:cs="Times New Roman"/>
                <w:color w:val="00000A"/>
                <w:sz w:val="20"/>
                <w:szCs w:val="22"/>
                <w:lang w:eastAsia="ru-RU" w:bidi="ar-SA"/>
              </w:rPr>
              <w:t>в безвозмездное пользование</w:t>
            </w:r>
          </w:p>
        </w:tc>
        <w:tc>
          <w:tcPr>
            <w:tcW w:w="2409" w:type="dxa"/>
            <w:vMerge w:val="restart"/>
            <w:tcBorders>
              <w:top w:val="single" w:sz="8" w:space="0" w:color="000001"/>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jc w:val="center"/>
              <w:rPr>
                <w:rFonts w:eastAsia="Times New Roman" w:cs="Times New Roman"/>
                <w:color w:val="00000A"/>
                <w:sz w:val="20"/>
                <w:szCs w:val="22"/>
                <w:lang w:eastAsia="ru-RU" w:bidi="ar-SA"/>
              </w:rPr>
            </w:pPr>
            <w:r>
              <w:rPr>
                <w:rFonts w:eastAsia="Times New Roman" w:cs="Times New Roman"/>
                <w:color w:val="00000A"/>
                <w:sz w:val="20"/>
                <w:szCs w:val="22"/>
                <w:lang w:eastAsia="ru-RU" w:bidi="ar-SA"/>
              </w:rPr>
              <w:t>Государственное или муниципальное учреждение (бюджетное, казенное, автономное)</w:t>
            </w:r>
          </w:p>
        </w:tc>
        <w:tc>
          <w:tcPr>
            <w:tcW w:w="3544" w:type="dxa"/>
            <w:vMerge w:val="restart"/>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jc w:val="center"/>
              <w:rPr>
                <w:rFonts w:eastAsia="Times New Roman" w:cs="Times New Roman"/>
                <w:color w:val="00000A"/>
                <w:sz w:val="20"/>
                <w:szCs w:val="22"/>
                <w:lang w:eastAsia="ru-RU" w:bidi="ar-SA"/>
              </w:rPr>
            </w:pPr>
            <w:r>
              <w:rPr>
                <w:rFonts w:eastAsia="Times New Roman" w:cs="Times New Roman"/>
                <w:color w:val="00000A"/>
                <w:sz w:val="20"/>
                <w:szCs w:val="22"/>
                <w:lang w:eastAsia="ru-RU" w:bidi="ar-SA"/>
              </w:rPr>
              <w:t>Документы,  подтверждающие право заявителя на предоставление земельного участка в соответствии с целями использования земельного участка</w:t>
            </w:r>
          </w:p>
        </w:tc>
        <w:tc>
          <w:tcPr>
            <w:tcW w:w="5540" w:type="dxa"/>
            <w:tcBorders>
              <w:bottom w:val="single" w:sz="8" w:space="0" w:color="000001"/>
              <w:right w:val="single" w:sz="8" w:space="0" w:color="000001"/>
              <w:insideH w:val="single" w:sz="8" w:space="0" w:color="000001"/>
              <w:insideV w:val="single" w:sz="8" w:space="0" w:color="000001"/>
            </w:tcBorders>
            <w:shd w:color="auto" w:fill="auto" w:val="cle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t>Выписка из ЕГРН об объекте недвижимости (об испрашиваемом земельном участке)</w:t>
            </w:r>
          </w:p>
        </w:tc>
      </w:tr>
      <w:tr>
        <w:trPr>
          <w:trHeight w:val="681" w:hRule="atLeast"/>
        </w:trPr>
        <w:tc>
          <w:tcPr>
            <w:tcW w:w="530" w:type="dxa"/>
            <w:vMerge w:val="continue"/>
            <w:tcBorders>
              <w:top w:val="single" w:sz="8" w:space="0" w:color="000001"/>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1815" w:type="dxa"/>
            <w:vMerge w:val="continue"/>
            <w:tcBorders>
              <w:top w:val="single" w:sz="8" w:space="0" w:color="000001"/>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2049" w:type="dxa"/>
            <w:vMerge w:val="continue"/>
            <w:tcBorders>
              <w:top w:val="single" w:sz="8" w:space="0" w:color="000001"/>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2409" w:type="dxa"/>
            <w:vMerge w:val="continue"/>
            <w:tcBorders>
              <w:top w:val="single" w:sz="8" w:space="0" w:color="000001"/>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3544" w:type="dxa"/>
            <w:vMerge w:val="continue"/>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5540" w:type="dxa"/>
            <w:tcBorders>
              <w:bottom w:val="single" w:sz="8" w:space="0" w:color="000001"/>
              <w:right w:val="single" w:sz="8" w:space="0" w:color="000001"/>
              <w:insideH w:val="single" w:sz="8" w:space="0" w:color="000001"/>
              <w:insideV w:val="single" w:sz="8" w:space="0" w:color="000001"/>
            </w:tcBorders>
            <w:shd w:color="auto" w:fill="auto" w:val="cle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t>Выписка из ЕГРЮЛ о юридическом лице, являющемся заявителем</w:t>
            </w:r>
          </w:p>
        </w:tc>
      </w:tr>
      <w:tr>
        <w:trPr>
          <w:trHeight w:val="562" w:hRule="atLeast"/>
        </w:trPr>
        <w:tc>
          <w:tcPr>
            <w:tcW w:w="530" w:type="dxa"/>
            <w:vMerge w:val="continue"/>
            <w:tcBorders>
              <w:top w:val="single" w:sz="8" w:space="0" w:color="000001"/>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1815" w:type="dxa"/>
            <w:vMerge w:val="continue"/>
            <w:tcBorders>
              <w:top w:val="single" w:sz="8" w:space="0" w:color="000001"/>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2049" w:type="dxa"/>
            <w:vMerge w:val="continue"/>
            <w:tcBorders>
              <w:top w:val="single" w:sz="8" w:space="0" w:color="000001"/>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2409" w:type="dxa"/>
            <w:vMerge w:val="restart"/>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jc w:val="center"/>
              <w:rPr>
                <w:rFonts w:eastAsia="Times New Roman" w:cs="Times New Roman"/>
                <w:color w:val="00000A"/>
                <w:sz w:val="20"/>
                <w:szCs w:val="22"/>
                <w:lang w:eastAsia="ru-RU" w:bidi="ar-SA"/>
              </w:rPr>
            </w:pPr>
            <w:r>
              <w:rPr>
                <w:rFonts w:eastAsia="Times New Roman" w:cs="Times New Roman"/>
                <w:color w:val="00000A"/>
                <w:sz w:val="20"/>
                <w:szCs w:val="22"/>
                <w:lang w:eastAsia="ru-RU" w:bidi="ar-SA"/>
              </w:rPr>
              <w:t>Казенное предприятие</w:t>
            </w:r>
          </w:p>
        </w:tc>
        <w:tc>
          <w:tcPr>
            <w:tcW w:w="3544" w:type="dxa"/>
            <w:vMerge w:val="continue"/>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5540" w:type="dxa"/>
            <w:tcBorders>
              <w:right w:val="single" w:sz="8" w:space="0" w:color="000001"/>
              <w:insideV w:val="single" w:sz="8" w:space="0" w:color="000001"/>
            </w:tcBorders>
            <w:shd w:color="auto" w:fill="auto" w:val="cle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t>Выписка из ЕГРН об объекте недвижимости (об испрашиваемом земельном участке)</w:t>
            </w:r>
          </w:p>
        </w:tc>
      </w:tr>
      <w:tr>
        <w:trPr>
          <w:trHeight w:val="684" w:hRule="atLeast"/>
        </w:trPr>
        <w:tc>
          <w:tcPr>
            <w:tcW w:w="530" w:type="dxa"/>
            <w:vMerge w:val="continue"/>
            <w:tcBorders>
              <w:top w:val="single" w:sz="8" w:space="0" w:color="000001"/>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1815" w:type="dxa"/>
            <w:vMerge w:val="continue"/>
            <w:tcBorders>
              <w:top w:val="single" w:sz="8" w:space="0" w:color="000001"/>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2049" w:type="dxa"/>
            <w:vMerge w:val="continue"/>
            <w:tcBorders>
              <w:top w:val="single" w:sz="8" w:space="0" w:color="000001"/>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2409" w:type="dxa"/>
            <w:vMerge w:val="continue"/>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3544" w:type="dxa"/>
            <w:vMerge w:val="continue"/>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5540" w:type="dxa"/>
            <w:tcBorders>
              <w:top w:val="single" w:sz="8" w:space="0" w:color="000001"/>
              <w:bottom w:val="single" w:sz="8" w:space="0" w:color="000001"/>
              <w:right w:val="single" w:sz="8" w:space="0" w:color="000001"/>
              <w:insideH w:val="single" w:sz="8" w:space="0" w:color="000001"/>
              <w:insideV w:val="single" w:sz="8" w:space="0" w:color="000001"/>
            </w:tcBorders>
            <w:shd w:color="auto" w:fill="auto" w:val="cle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t>Выписка из ЕГРЮЛ о юридическом лице, являющемся заявителем</w:t>
            </w:r>
          </w:p>
        </w:tc>
      </w:tr>
      <w:tr>
        <w:trPr>
          <w:trHeight w:val="1545" w:hRule="atLeast"/>
        </w:trPr>
        <w:tc>
          <w:tcPr>
            <w:tcW w:w="530" w:type="dxa"/>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jc w:val="center"/>
              <w:rPr>
                <w:rFonts w:eastAsia="Times New Roman" w:cs="Times New Roman"/>
                <w:color w:val="00000A"/>
                <w:sz w:val="20"/>
                <w:szCs w:val="22"/>
                <w:lang w:eastAsia="ru-RU" w:bidi="ar-SA"/>
              </w:rPr>
            </w:pPr>
            <w:r>
              <w:rPr>
                <w:rFonts w:eastAsia="Times New Roman" w:cs="Times New Roman"/>
                <w:color w:val="00000A"/>
                <w:sz w:val="20"/>
                <w:szCs w:val="22"/>
                <w:lang w:eastAsia="ru-RU" w:bidi="ar-SA"/>
              </w:rPr>
              <w:t>55</w:t>
            </w:r>
          </w:p>
        </w:tc>
        <w:tc>
          <w:tcPr>
            <w:tcW w:w="1815" w:type="dxa"/>
            <w:tcBorders>
              <w:top w:val="single" w:sz="8" w:space="0" w:color="000001"/>
              <w:bottom w:val="single" w:sz="8" w:space="0" w:color="000001"/>
              <w:right w:val="single" w:sz="8" w:space="0" w:color="000001"/>
              <w:insideH w:val="single" w:sz="8" w:space="0" w:color="000001"/>
              <w:insideV w:val="single" w:sz="8" w:space="0" w:color="000001"/>
            </w:tcBorders>
            <w:shd w:color="auto" w:fill="auto" w:val="clear"/>
            <w:vAlign w:val="center"/>
          </w:tcPr>
          <w:p>
            <w:pPr>
              <w:pStyle w:val="Normal"/>
              <w:suppressAutoHyphens w:val="false"/>
              <w:spacing w:lineRule="auto" w:line="276" w:before="0" w:after="200"/>
              <w:jc w:val="center"/>
              <w:rPr>
                <w:rFonts w:eastAsia="Times New Roman" w:cs="Times New Roman"/>
                <w:color w:val="00000A"/>
                <w:sz w:val="20"/>
                <w:szCs w:val="22"/>
                <w:lang w:eastAsia="ru-RU" w:bidi="ar-SA"/>
              </w:rPr>
            </w:pPr>
            <w:r>
              <w:rPr>
                <w:rFonts w:eastAsia="Times New Roman" w:cs="Times New Roman"/>
                <w:color w:val="00000A"/>
                <w:sz w:val="20"/>
                <w:szCs w:val="22"/>
                <w:lang w:eastAsia="ru-RU" w:bidi="ar-SA"/>
              </w:rPr>
              <w:t>пп. 2 п. 2 ст. 39.10</w:t>
            </w:r>
          </w:p>
        </w:tc>
        <w:tc>
          <w:tcPr>
            <w:tcW w:w="2049" w:type="dxa"/>
            <w:tcBorders>
              <w:bottom w:val="single" w:sz="8" w:space="0" w:color="000001"/>
              <w:right w:val="single" w:sz="8" w:space="0" w:color="000001"/>
              <w:insideH w:val="single" w:sz="8" w:space="0" w:color="000001"/>
              <w:insideV w:val="single" w:sz="8" w:space="0" w:color="000001"/>
            </w:tcBorders>
            <w:shd w:color="auto" w:fill="auto" w:val="clear"/>
            <w:vAlign w:val="center"/>
          </w:tcPr>
          <w:p>
            <w:pPr>
              <w:pStyle w:val="Normal"/>
              <w:suppressAutoHyphens w:val="false"/>
              <w:spacing w:lineRule="auto" w:line="276" w:before="0" w:after="200"/>
              <w:jc w:val="center"/>
              <w:rPr>
                <w:rFonts w:eastAsia="Times New Roman" w:cs="Times New Roman"/>
                <w:color w:val="00000A"/>
                <w:sz w:val="20"/>
                <w:szCs w:val="22"/>
                <w:lang w:eastAsia="ru-RU" w:bidi="ar-SA"/>
              </w:rPr>
            </w:pPr>
            <w:r>
              <w:rPr>
                <w:rFonts w:eastAsia="Times New Roman" w:cs="Times New Roman"/>
                <w:color w:val="00000A"/>
                <w:sz w:val="20"/>
                <w:szCs w:val="22"/>
                <w:lang w:eastAsia="ru-RU" w:bidi="ar-SA"/>
              </w:rPr>
              <w:t>в безвозмездное пользование</w:t>
            </w:r>
          </w:p>
        </w:tc>
        <w:tc>
          <w:tcPr>
            <w:tcW w:w="2409" w:type="dxa"/>
            <w:tcBorders>
              <w:bottom w:val="single" w:sz="8" w:space="0" w:color="000001"/>
              <w:right w:val="single" w:sz="8" w:space="0" w:color="000001"/>
              <w:insideH w:val="single" w:sz="8" w:space="0" w:color="000001"/>
              <w:insideV w:val="single" w:sz="8" w:space="0" w:color="000001"/>
            </w:tcBorders>
            <w:shd w:color="auto" w:fill="auto" w:val="clear"/>
            <w:vAlign w:val="center"/>
          </w:tcPr>
          <w:p>
            <w:pPr>
              <w:pStyle w:val="Normal"/>
              <w:suppressAutoHyphens w:val="false"/>
              <w:spacing w:lineRule="auto" w:line="276" w:before="0" w:after="200"/>
              <w:jc w:val="center"/>
              <w:rPr>
                <w:rFonts w:eastAsia="Times New Roman" w:cs="Times New Roman"/>
                <w:color w:val="00000A"/>
                <w:sz w:val="20"/>
                <w:szCs w:val="22"/>
                <w:lang w:eastAsia="ru-RU" w:bidi="ar-SA"/>
              </w:rPr>
            </w:pPr>
            <w:r>
              <w:rPr>
                <w:rFonts w:eastAsia="Times New Roman" w:cs="Times New Roman"/>
                <w:color w:val="00000A"/>
                <w:sz w:val="20"/>
                <w:szCs w:val="22"/>
                <w:lang w:eastAsia="ru-RU" w:bidi="ar-SA"/>
              </w:rPr>
              <w:t>Работник организации, которой земельный участок предоставлен на праве постоянного (бессрочного) пользования</w:t>
            </w:r>
          </w:p>
        </w:tc>
        <w:tc>
          <w:tcPr>
            <w:tcW w:w="3544" w:type="dxa"/>
            <w:tcBorders>
              <w:right w:val="single" w:sz="8" w:space="0" w:color="000001"/>
              <w:insideV w:val="single" w:sz="8" w:space="0" w:color="000001"/>
            </w:tcBorders>
            <w:shd w:color="auto" w:fill="auto" w:val="cle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t>Приказ о приеме на работу, выписка из трудовой книжки или трудовой договор (контракт)</w:t>
            </w:r>
          </w:p>
        </w:tc>
        <w:tc>
          <w:tcPr>
            <w:tcW w:w="5540" w:type="dxa"/>
            <w:tcBorders>
              <w:bottom w:val="single" w:sz="8" w:space="0" w:color="000001"/>
              <w:right w:val="single" w:sz="8" w:space="0" w:color="000001"/>
              <w:insideH w:val="single" w:sz="8" w:space="0" w:color="000001"/>
              <w:insideV w:val="single" w:sz="8" w:space="0" w:color="000001"/>
            </w:tcBorders>
            <w:shd w:color="auto" w:fill="auto" w:val="cle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t>Выписка из ЕГРН об объекте недвижимости (об испрашиваемом земельном участке)</w:t>
            </w:r>
          </w:p>
        </w:tc>
      </w:tr>
      <w:tr>
        <w:trPr>
          <w:trHeight w:val="1676" w:hRule="atLeast"/>
        </w:trPr>
        <w:tc>
          <w:tcPr>
            <w:tcW w:w="530" w:type="dxa"/>
            <w:vMerge w:val="restart"/>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jc w:val="center"/>
              <w:rPr>
                <w:rFonts w:eastAsia="Times New Roman" w:cs="Times New Roman"/>
                <w:color w:val="00000A"/>
                <w:sz w:val="20"/>
                <w:szCs w:val="22"/>
                <w:lang w:eastAsia="ru-RU" w:bidi="ar-SA"/>
              </w:rPr>
            </w:pPr>
            <w:r>
              <w:rPr>
                <w:rFonts w:eastAsia="Times New Roman" w:cs="Times New Roman"/>
                <w:color w:val="00000A"/>
                <w:sz w:val="20"/>
                <w:szCs w:val="22"/>
                <w:lang w:eastAsia="ru-RU" w:bidi="ar-SA"/>
              </w:rPr>
              <w:t>56</w:t>
            </w:r>
          </w:p>
        </w:tc>
        <w:tc>
          <w:tcPr>
            <w:tcW w:w="1815" w:type="dxa"/>
            <w:vMerge w:val="restart"/>
            <w:tcBorders>
              <w:top w:val="single" w:sz="8" w:space="0" w:color="000001"/>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jc w:val="center"/>
              <w:rPr>
                <w:rFonts w:eastAsia="Times New Roman" w:cs="Times New Roman"/>
                <w:color w:val="00000A"/>
                <w:sz w:val="20"/>
                <w:szCs w:val="22"/>
                <w:lang w:eastAsia="ru-RU" w:bidi="ar-SA"/>
              </w:rPr>
            </w:pPr>
            <w:r>
              <w:rPr>
                <w:rFonts w:eastAsia="Times New Roman" w:cs="Times New Roman"/>
                <w:color w:val="00000A"/>
                <w:sz w:val="20"/>
                <w:szCs w:val="22"/>
                <w:lang w:eastAsia="ru-RU" w:bidi="ar-SA"/>
              </w:rPr>
              <w:t>пп. 3 п. 2 ст. 39.10</w:t>
            </w:r>
          </w:p>
        </w:tc>
        <w:tc>
          <w:tcPr>
            <w:tcW w:w="2049" w:type="dxa"/>
            <w:vMerge w:val="restart"/>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jc w:val="center"/>
              <w:rPr>
                <w:rFonts w:eastAsia="Times New Roman" w:cs="Times New Roman"/>
                <w:color w:val="00000A"/>
                <w:sz w:val="20"/>
                <w:szCs w:val="22"/>
                <w:lang w:eastAsia="ru-RU" w:bidi="ar-SA"/>
              </w:rPr>
            </w:pPr>
            <w:r>
              <w:rPr>
                <w:rFonts w:eastAsia="Times New Roman" w:cs="Times New Roman"/>
                <w:color w:val="00000A"/>
                <w:sz w:val="20"/>
                <w:szCs w:val="22"/>
                <w:lang w:eastAsia="ru-RU" w:bidi="ar-SA"/>
              </w:rPr>
              <w:t>в безвозмездное пользование</w:t>
            </w:r>
          </w:p>
        </w:tc>
        <w:tc>
          <w:tcPr>
            <w:tcW w:w="2409" w:type="dxa"/>
            <w:vMerge w:val="restart"/>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jc w:val="center"/>
              <w:rPr>
                <w:rFonts w:eastAsia="Times New Roman" w:cs="Times New Roman"/>
                <w:color w:val="00000A"/>
                <w:sz w:val="20"/>
                <w:szCs w:val="22"/>
                <w:lang w:eastAsia="ru-RU" w:bidi="ar-SA"/>
              </w:rPr>
            </w:pPr>
            <w:r>
              <w:rPr>
                <w:rFonts w:eastAsia="Times New Roman" w:cs="Times New Roman"/>
                <w:color w:val="00000A"/>
                <w:sz w:val="20"/>
                <w:szCs w:val="22"/>
                <w:lang w:eastAsia="ru-RU" w:bidi="ar-SA"/>
              </w:rPr>
              <w:t>Религиозная организация</w:t>
            </w:r>
          </w:p>
        </w:tc>
        <w:tc>
          <w:tcPr>
            <w:tcW w:w="3544" w:type="dxa"/>
            <w:vMerge w:val="restart"/>
            <w:tcBorders>
              <w:top w:val="single" w:sz="8" w:space="0" w:color="000001"/>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jc w:val="center"/>
              <w:rPr>
                <w:rFonts w:eastAsia="Times New Roman" w:cs="Times New Roman"/>
                <w:color w:val="00000A"/>
                <w:sz w:val="20"/>
                <w:szCs w:val="22"/>
                <w:lang w:eastAsia="ru-RU" w:bidi="ar-SA"/>
              </w:rPr>
            </w:pPr>
            <w:r>
              <w:rPr>
                <w:rFonts w:eastAsia="Times New Roman" w:cs="Times New Roman"/>
                <w:color w:val="00000A"/>
                <w:sz w:val="20"/>
                <w:szCs w:val="22"/>
                <w:lang w:eastAsia="ru-RU" w:bidi="ar-SA"/>
              </w:rPr>
              <w:t>Документы, удостоверяющие (устанавливающие) права заявителя на здание, сооружение, если право на такое здание, сооружение не зарегистрировано в ЕГРН (не требуется в случае строительства здания, сооружения)</w:t>
            </w:r>
          </w:p>
        </w:tc>
        <w:tc>
          <w:tcPr>
            <w:tcW w:w="5540" w:type="dxa"/>
            <w:tcBorders>
              <w:bottom w:val="single" w:sz="8" w:space="0" w:color="000001"/>
              <w:right w:val="single" w:sz="8" w:space="0" w:color="000001"/>
              <w:insideH w:val="single" w:sz="8" w:space="0" w:color="000001"/>
              <w:insideV w:val="single" w:sz="8" w:space="0" w:color="000001"/>
            </w:tcBorders>
            <w:shd w:color="auto" w:fill="auto" w:val="cle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t>Выписка из ЕГРН об объекте недвижимости (об испрашиваемом земельном участке)</w:t>
            </w:r>
          </w:p>
        </w:tc>
      </w:tr>
      <w:tr>
        <w:trPr>
          <w:trHeight w:val="1905" w:hRule="atLeast"/>
        </w:trPr>
        <w:tc>
          <w:tcPr>
            <w:tcW w:w="530" w:type="dxa"/>
            <w:vMerge w:val="continue"/>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1815" w:type="dxa"/>
            <w:vMerge w:val="continue"/>
            <w:tcBorders>
              <w:top w:val="single" w:sz="8" w:space="0" w:color="000001"/>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2049" w:type="dxa"/>
            <w:vMerge w:val="continue"/>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2409" w:type="dxa"/>
            <w:vMerge w:val="continue"/>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3544" w:type="dxa"/>
            <w:vMerge w:val="continue"/>
            <w:tcBorders>
              <w:top w:val="single" w:sz="8" w:space="0" w:color="000001"/>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5540" w:type="dxa"/>
            <w:tcBorders>
              <w:bottom w:val="single" w:sz="8" w:space="0" w:color="000001"/>
              <w:right w:val="single" w:sz="8" w:space="0" w:color="000001"/>
              <w:insideH w:val="single" w:sz="8" w:space="0" w:color="000001"/>
              <w:insideV w:val="single" w:sz="8" w:space="0" w:color="000001"/>
            </w:tcBorders>
            <w:shd w:color="auto" w:fill="auto" w:val="cle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t>Выписка из ЕГРН об объекте недвижимости (о здании и (или) сооружении, расположенном(ых) на испрашиваемом земельном участке (не требуется в случае строительства здания, сооружения)</w:t>
            </w:r>
          </w:p>
        </w:tc>
      </w:tr>
      <w:tr>
        <w:trPr>
          <w:trHeight w:val="610" w:hRule="atLeast"/>
        </w:trPr>
        <w:tc>
          <w:tcPr>
            <w:tcW w:w="530" w:type="dxa"/>
            <w:vMerge w:val="continue"/>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1815" w:type="dxa"/>
            <w:vMerge w:val="continue"/>
            <w:tcBorders>
              <w:top w:val="single" w:sz="8" w:space="0" w:color="000001"/>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2049" w:type="dxa"/>
            <w:vMerge w:val="continue"/>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2409" w:type="dxa"/>
            <w:vMerge w:val="continue"/>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3544" w:type="dxa"/>
            <w:vMerge w:val="continue"/>
            <w:tcBorders>
              <w:top w:val="single" w:sz="8" w:space="0" w:color="000001"/>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5540" w:type="dxa"/>
            <w:tcBorders>
              <w:bottom w:val="single" w:sz="8" w:space="0" w:color="000001"/>
              <w:right w:val="single" w:sz="8" w:space="0" w:color="000001"/>
              <w:insideH w:val="single" w:sz="8" w:space="0" w:color="000001"/>
              <w:insideV w:val="single" w:sz="8" w:space="0" w:color="000001"/>
            </w:tcBorders>
            <w:shd w:color="auto" w:fill="auto" w:val="cle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t>Выписка из ЕГРЮЛ о юридическом лице, являющемся заявителем</w:t>
            </w:r>
          </w:p>
        </w:tc>
      </w:tr>
      <w:tr>
        <w:trPr>
          <w:trHeight w:val="960" w:hRule="atLeast"/>
        </w:trPr>
        <w:tc>
          <w:tcPr>
            <w:tcW w:w="530" w:type="dxa"/>
            <w:vMerge w:val="restart"/>
            <w:tcBorders>
              <w:left w:val="single" w:sz="8" w:space="0" w:color="000001"/>
              <w:right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jc w:val="center"/>
              <w:rPr>
                <w:rFonts w:eastAsia="Times New Roman" w:cs="Times New Roman"/>
                <w:color w:val="00000A"/>
                <w:sz w:val="20"/>
                <w:szCs w:val="22"/>
                <w:lang w:eastAsia="ru-RU" w:bidi="ar-SA"/>
              </w:rPr>
            </w:pPr>
            <w:r>
              <w:rPr>
                <w:rFonts w:eastAsia="Times New Roman" w:cs="Times New Roman"/>
                <w:color w:val="00000A"/>
                <w:sz w:val="20"/>
                <w:szCs w:val="22"/>
                <w:lang w:eastAsia="ru-RU" w:bidi="ar-SA"/>
              </w:rPr>
              <w:t>57</w:t>
            </w:r>
          </w:p>
        </w:tc>
        <w:tc>
          <w:tcPr>
            <w:tcW w:w="1815" w:type="dxa"/>
            <w:vMerge w:val="restart"/>
            <w:tcBorders>
              <w:top w:val="single" w:sz="8" w:space="0" w:color="000001"/>
              <w:left w:val="single" w:sz="8" w:space="0" w:color="000001"/>
              <w:right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jc w:val="center"/>
              <w:rPr>
                <w:rFonts w:eastAsia="Times New Roman" w:cs="Times New Roman"/>
                <w:color w:val="00000A"/>
                <w:sz w:val="20"/>
                <w:szCs w:val="22"/>
                <w:lang w:eastAsia="ru-RU" w:bidi="ar-SA"/>
              </w:rPr>
            </w:pPr>
            <w:r>
              <w:rPr>
                <w:rFonts w:eastAsia="Times New Roman" w:cs="Times New Roman"/>
                <w:color w:val="00000A"/>
                <w:sz w:val="20"/>
                <w:szCs w:val="22"/>
                <w:lang w:eastAsia="ru-RU" w:bidi="ar-SA"/>
              </w:rPr>
              <w:t>пп. 4 п. 2 ст. 39.10</w:t>
            </w:r>
          </w:p>
        </w:tc>
        <w:tc>
          <w:tcPr>
            <w:tcW w:w="2049" w:type="dxa"/>
            <w:vMerge w:val="restart"/>
            <w:tcBorders>
              <w:left w:val="single" w:sz="8" w:space="0" w:color="000001"/>
              <w:right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jc w:val="center"/>
              <w:rPr>
                <w:rFonts w:eastAsia="Times New Roman" w:cs="Times New Roman"/>
                <w:color w:val="00000A"/>
                <w:sz w:val="20"/>
                <w:szCs w:val="22"/>
                <w:lang w:eastAsia="ru-RU" w:bidi="ar-SA"/>
              </w:rPr>
            </w:pPr>
            <w:r>
              <w:rPr>
                <w:rFonts w:eastAsia="Times New Roman" w:cs="Times New Roman"/>
                <w:color w:val="00000A"/>
                <w:sz w:val="20"/>
                <w:szCs w:val="22"/>
                <w:lang w:eastAsia="ru-RU" w:bidi="ar-SA"/>
              </w:rPr>
              <w:t>в безвозмездное пользование</w:t>
            </w:r>
          </w:p>
        </w:tc>
        <w:tc>
          <w:tcPr>
            <w:tcW w:w="2409" w:type="dxa"/>
            <w:vMerge w:val="restart"/>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jc w:val="center"/>
              <w:rPr>
                <w:rFonts w:eastAsia="Times New Roman" w:cs="Times New Roman"/>
                <w:color w:val="00000A"/>
                <w:sz w:val="20"/>
                <w:szCs w:val="22"/>
                <w:lang w:eastAsia="ru-RU" w:bidi="ar-SA"/>
              </w:rPr>
            </w:pPr>
            <w:r>
              <w:rPr>
                <w:rFonts w:eastAsia="Times New Roman" w:cs="Times New Roman"/>
                <w:color w:val="00000A"/>
                <w:sz w:val="20"/>
                <w:szCs w:val="22"/>
                <w:lang w:eastAsia="ru-RU" w:bidi="ar-SA"/>
              </w:rPr>
              <w:t>Религиозная организация, которой на праве безвозмездного пользования предоставлены здания, сооружения</w:t>
            </w:r>
          </w:p>
        </w:tc>
        <w:tc>
          <w:tcPr>
            <w:tcW w:w="3544" w:type="dxa"/>
            <w:tcBorders>
              <w:bottom w:val="single" w:sz="8" w:space="0" w:color="000001"/>
              <w:right w:val="single" w:sz="8" w:space="0" w:color="000001"/>
              <w:insideH w:val="single" w:sz="8" w:space="0" w:color="000001"/>
              <w:insideV w:val="single" w:sz="8" w:space="0" w:color="000001"/>
            </w:tcBorders>
            <w:shd w:color="auto" w:fill="auto" w:val="cle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t>Договор безвозмездного пользования зданием, сооружением, если право на такое здание, сооружение не зарегистрировано в ЕГРН</w:t>
            </w:r>
          </w:p>
        </w:tc>
        <w:tc>
          <w:tcPr>
            <w:tcW w:w="5540" w:type="dxa"/>
            <w:tcBorders>
              <w:bottom w:val="single" w:sz="8" w:space="0" w:color="000001"/>
              <w:right w:val="single" w:sz="8" w:space="0" w:color="000001"/>
              <w:insideH w:val="single" w:sz="8" w:space="0" w:color="000001"/>
              <w:insideV w:val="single" w:sz="8" w:space="0" w:color="000001"/>
            </w:tcBorders>
            <w:shd w:color="auto" w:fill="auto" w:val="cle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t>Выписка из ЕГРН об объекте недвижимости (об испрашиваемом земельном участке)</w:t>
            </w:r>
          </w:p>
        </w:tc>
      </w:tr>
      <w:tr>
        <w:trPr>
          <w:trHeight w:val="1980" w:hRule="atLeast"/>
        </w:trPr>
        <w:tc>
          <w:tcPr>
            <w:tcW w:w="530" w:type="dxa"/>
            <w:vMerge w:val="continue"/>
            <w:tcBorders>
              <w:left w:val="single" w:sz="8" w:space="0" w:color="000001"/>
              <w:right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1815" w:type="dxa"/>
            <w:vMerge w:val="continue"/>
            <w:tcBorders>
              <w:top w:val="single" w:sz="8" w:space="0" w:color="000001"/>
              <w:left w:val="single" w:sz="8" w:space="0" w:color="000001"/>
              <w:right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2049" w:type="dxa"/>
            <w:vMerge w:val="continue"/>
            <w:tcBorders>
              <w:left w:val="single" w:sz="8" w:space="0" w:color="000001"/>
              <w:right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2409" w:type="dxa"/>
            <w:vMerge w:val="continue"/>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3544" w:type="dxa"/>
            <w:tcBorders>
              <w:bottom w:val="single" w:sz="8" w:space="0" w:color="000001"/>
              <w:right w:val="single" w:sz="8" w:space="0" w:color="000001"/>
              <w:insideH w:val="single" w:sz="8" w:space="0" w:color="000001"/>
              <w:insideV w:val="single" w:sz="8" w:space="0" w:color="000001"/>
            </w:tcBorders>
            <w:shd w:color="auto" w:fill="auto" w:val="cle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t>Документы, удостоверяющие (устанавливающие) права заявителя на испрашиваемый земельный участок, если право на такой земельный участок не зарегистрировано в ЕГРП (при наличии соответствующих прав на земельный участок)</w:t>
            </w:r>
          </w:p>
        </w:tc>
        <w:tc>
          <w:tcPr>
            <w:tcW w:w="5540" w:type="dxa"/>
            <w:tcBorders>
              <w:bottom w:val="single" w:sz="8" w:space="0" w:color="000001"/>
              <w:right w:val="single" w:sz="8" w:space="0" w:color="000001"/>
              <w:insideH w:val="single" w:sz="8" w:space="0" w:color="000001"/>
              <w:insideV w:val="single" w:sz="8" w:space="0" w:color="000001"/>
            </w:tcBorders>
            <w:shd w:color="auto" w:fill="auto" w:val="cle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t>Выписка из ЕГРН об объекте недвижимости (о здании и (или) сооружении, расположенном(ых) на испрашиваемом земельном участке)</w:t>
            </w:r>
          </w:p>
        </w:tc>
      </w:tr>
      <w:tr>
        <w:trPr>
          <w:trHeight w:val="2236" w:hRule="atLeast"/>
        </w:trPr>
        <w:tc>
          <w:tcPr>
            <w:tcW w:w="530" w:type="dxa"/>
            <w:vMerge w:val="continue"/>
            <w:tcBorders>
              <w:left w:val="single" w:sz="8" w:space="0" w:color="000001"/>
              <w:right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1815" w:type="dxa"/>
            <w:vMerge w:val="continue"/>
            <w:tcBorders>
              <w:top w:val="single" w:sz="8" w:space="0" w:color="000001"/>
              <w:left w:val="single" w:sz="8" w:space="0" w:color="000001"/>
              <w:right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2049" w:type="dxa"/>
            <w:vMerge w:val="continue"/>
            <w:tcBorders>
              <w:left w:val="single" w:sz="8" w:space="0" w:color="000001"/>
              <w:right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2409" w:type="dxa"/>
            <w:vMerge w:val="continue"/>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3544" w:type="dxa"/>
            <w:tcBorders>
              <w:bottom w:val="single" w:sz="8" w:space="0" w:color="000001"/>
              <w:right w:val="single" w:sz="8" w:space="0" w:color="000001"/>
              <w:insideH w:val="single" w:sz="8" w:space="0" w:color="000001"/>
              <w:insideV w:val="single" w:sz="8" w:space="0" w:color="000001"/>
            </w:tcBorders>
            <w:shd w:color="auto" w:fill="auto" w:val="cle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t>Сообщение заявителя (заявителей), содержащее перечень всех зданий, сооружений, расположенных на испрашиваемом земельном участке с указанием кадастровых (условных, инвентарных) номеров и адресных ориентиров зданий, сооружений, принадлежащих на соответствующем праве заявителю</w:t>
            </w:r>
          </w:p>
        </w:tc>
        <w:tc>
          <w:tcPr>
            <w:tcW w:w="5540" w:type="dxa"/>
            <w:tcBorders>
              <w:bottom w:val="single" w:sz="8" w:space="0" w:color="000001"/>
              <w:right w:val="single" w:sz="8" w:space="0" w:color="000001"/>
              <w:insideH w:val="single" w:sz="8" w:space="0" w:color="000001"/>
              <w:insideV w:val="single" w:sz="8" w:space="0" w:color="000001"/>
            </w:tcBorders>
            <w:shd w:color="auto" w:fill="auto" w:val="cle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t>Выписка из ЕГРЮЛ о юридическом лице, являющемся заявителем</w:t>
            </w:r>
          </w:p>
        </w:tc>
      </w:tr>
      <w:tr>
        <w:trPr>
          <w:trHeight w:val="541" w:hRule="atLeast"/>
        </w:trPr>
        <w:tc>
          <w:tcPr>
            <w:tcW w:w="530" w:type="dxa"/>
            <w:vMerge w:val="restart"/>
            <w:tcBorders>
              <w:top w:val="single" w:sz="8" w:space="0" w:color="000001"/>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jc w:val="center"/>
              <w:rPr>
                <w:rFonts w:eastAsia="Times New Roman" w:cs="Times New Roman"/>
                <w:color w:val="00000A"/>
                <w:sz w:val="20"/>
                <w:szCs w:val="22"/>
                <w:lang w:eastAsia="ru-RU" w:bidi="ar-SA"/>
              </w:rPr>
            </w:pPr>
            <w:r>
              <w:rPr>
                <w:rFonts w:eastAsia="Times New Roman" w:cs="Times New Roman"/>
                <w:color w:val="00000A"/>
                <w:sz w:val="20"/>
                <w:szCs w:val="22"/>
                <w:lang w:eastAsia="ru-RU" w:bidi="ar-SA"/>
              </w:rPr>
              <w:t>58</w:t>
            </w:r>
          </w:p>
        </w:tc>
        <w:tc>
          <w:tcPr>
            <w:tcW w:w="1815" w:type="dxa"/>
            <w:vMerge w:val="restart"/>
            <w:tcBorders>
              <w:top w:val="single" w:sz="8" w:space="0" w:color="000001"/>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jc w:val="center"/>
              <w:rPr>
                <w:rFonts w:eastAsia="Times New Roman" w:cs="Times New Roman"/>
                <w:color w:val="00000A"/>
                <w:sz w:val="20"/>
                <w:szCs w:val="22"/>
                <w:lang w:eastAsia="ru-RU" w:bidi="ar-SA"/>
              </w:rPr>
            </w:pPr>
            <w:r>
              <w:rPr>
                <w:rFonts w:eastAsia="Times New Roman" w:cs="Times New Roman"/>
                <w:color w:val="00000A"/>
                <w:sz w:val="20"/>
                <w:szCs w:val="22"/>
                <w:lang w:eastAsia="ru-RU" w:bidi="ar-SA"/>
              </w:rPr>
              <w:t>пп. 5 п. 2 ст. 39.10</w:t>
            </w:r>
          </w:p>
        </w:tc>
        <w:tc>
          <w:tcPr>
            <w:tcW w:w="2049" w:type="dxa"/>
            <w:vMerge w:val="restart"/>
            <w:tcBorders>
              <w:top w:val="single" w:sz="8" w:space="0" w:color="000001"/>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jc w:val="center"/>
              <w:rPr>
                <w:rFonts w:eastAsia="Times New Roman" w:cs="Times New Roman"/>
                <w:color w:val="00000A"/>
                <w:sz w:val="20"/>
                <w:szCs w:val="22"/>
                <w:lang w:eastAsia="ru-RU" w:bidi="ar-SA"/>
              </w:rPr>
            </w:pPr>
            <w:r>
              <w:rPr>
                <w:rFonts w:eastAsia="Times New Roman" w:cs="Times New Roman"/>
                <w:color w:val="00000A"/>
                <w:sz w:val="20"/>
                <w:szCs w:val="22"/>
                <w:lang w:eastAsia="ru-RU" w:bidi="ar-SA"/>
              </w:rPr>
              <w:t>в безвозмездное пользование</w:t>
            </w:r>
          </w:p>
        </w:tc>
        <w:tc>
          <w:tcPr>
            <w:tcW w:w="2409" w:type="dxa"/>
            <w:vMerge w:val="restart"/>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jc w:val="center"/>
              <w:rPr>
                <w:rFonts w:eastAsia="Times New Roman" w:cs="Times New Roman"/>
                <w:color w:val="00000A"/>
                <w:sz w:val="20"/>
                <w:szCs w:val="22"/>
                <w:lang w:eastAsia="ru-RU" w:bidi="ar-SA"/>
              </w:rPr>
            </w:pPr>
            <w:r>
              <w:rPr>
                <w:rFonts w:eastAsia="Times New Roman" w:cs="Times New Roman"/>
                <w:color w:val="00000A"/>
                <w:sz w:val="20"/>
                <w:szCs w:val="22"/>
                <w:lang w:eastAsia="ru-RU" w:bidi="ar-SA"/>
              </w:rPr>
              <w:t>Лицо, с которым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заключен гражданско-правовой договор на строительство или реконструкцию объектов недвижимости, осуществляемые полностью за счет средств федерального бюджета, средств бюджета Тамбовской области или средств бюджета муниципального образования</w:t>
            </w:r>
          </w:p>
        </w:tc>
        <w:tc>
          <w:tcPr>
            <w:tcW w:w="3544" w:type="dxa"/>
            <w:vMerge w:val="restart"/>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jc w:val="center"/>
              <w:rPr>
                <w:rFonts w:eastAsia="Times New Roman" w:cs="Times New Roman"/>
                <w:color w:val="00000A"/>
                <w:sz w:val="20"/>
                <w:szCs w:val="22"/>
                <w:lang w:eastAsia="ru-RU" w:bidi="ar-SA"/>
              </w:rPr>
            </w:pPr>
            <w:r>
              <w:rPr>
                <w:rFonts w:eastAsia="Times New Roman" w:cs="Times New Roman"/>
                <w:color w:val="00000A"/>
                <w:sz w:val="20"/>
                <w:szCs w:val="22"/>
                <w:lang w:eastAsia="ru-RU" w:bidi="ar-SA"/>
              </w:rPr>
              <w:t>Гражданско-правовые договоры на строительство или реконструкцию объектов недвижимости, осуществляемые полностью за счет средств федерального бюджета, средств бюджета Тамбовской области или средств  бюджета муниципального образования</w:t>
            </w:r>
          </w:p>
        </w:tc>
        <w:tc>
          <w:tcPr>
            <w:tcW w:w="5540" w:type="dxa"/>
            <w:tcBorders>
              <w:right w:val="single" w:sz="8" w:space="0" w:color="000001"/>
              <w:insideV w:val="single" w:sz="8" w:space="0" w:color="000001"/>
            </w:tcBorders>
            <w:shd w:color="auto" w:fill="auto" w:val="cle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t>Выписка из ЕГРН об объекте недвижимости (об испрашиваемом земельном участке)</w:t>
            </w:r>
          </w:p>
        </w:tc>
      </w:tr>
      <w:tr>
        <w:trPr>
          <w:trHeight w:val="5265" w:hRule="atLeast"/>
        </w:trPr>
        <w:tc>
          <w:tcPr>
            <w:tcW w:w="530" w:type="dxa"/>
            <w:vMerge w:val="continue"/>
            <w:tcBorders>
              <w:top w:val="single" w:sz="8" w:space="0" w:color="000001"/>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1815" w:type="dxa"/>
            <w:vMerge w:val="continue"/>
            <w:tcBorders>
              <w:top w:val="single" w:sz="8" w:space="0" w:color="000001"/>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2049" w:type="dxa"/>
            <w:vMerge w:val="continue"/>
            <w:tcBorders>
              <w:top w:val="single" w:sz="8" w:space="0" w:color="000001"/>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2409" w:type="dxa"/>
            <w:vMerge w:val="continue"/>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3544" w:type="dxa"/>
            <w:vMerge w:val="continue"/>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5540" w:type="dxa"/>
            <w:tcBorders>
              <w:top w:val="single" w:sz="8" w:space="0" w:color="000001"/>
              <w:bottom w:val="single" w:sz="8" w:space="0" w:color="000001"/>
              <w:right w:val="single" w:sz="8" w:space="0" w:color="000001"/>
              <w:insideH w:val="single" w:sz="8" w:space="0" w:color="000001"/>
              <w:insideV w:val="single" w:sz="8" w:space="0" w:color="000001"/>
            </w:tcBorders>
            <w:shd w:color="auto" w:fill="auto" w:val="cle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t>Выписка из ЕГРЮЛ о юридическом лице, являющемся заявителем</w:t>
            </w:r>
          </w:p>
        </w:tc>
      </w:tr>
      <w:tr>
        <w:trPr>
          <w:trHeight w:val="541" w:hRule="atLeast"/>
        </w:trPr>
        <w:tc>
          <w:tcPr>
            <w:tcW w:w="530" w:type="dxa"/>
            <w:vMerge w:val="restart"/>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jc w:val="center"/>
              <w:rPr>
                <w:rFonts w:eastAsia="Times New Roman" w:cs="Times New Roman"/>
                <w:color w:val="00000A"/>
                <w:sz w:val="20"/>
                <w:szCs w:val="22"/>
                <w:lang w:eastAsia="ru-RU" w:bidi="ar-SA"/>
              </w:rPr>
            </w:pPr>
            <w:r>
              <w:rPr>
                <w:rFonts w:eastAsia="Times New Roman" w:cs="Times New Roman"/>
                <w:color w:val="00000A"/>
                <w:sz w:val="20"/>
                <w:szCs w:val="22"/>
                <w:lang w:eastAsia="ru-RU" w:bidi="ar-SA"/>
              </w:rPr>
              <w:t>59</w:t>
            </w:r>
          </w:p>
        </w:tc>
        <w:tc>
          <w:tcPr>
            <w:tcW w:w="1815" w:type="dxa"/>
            <w:vMerge w:val="restart"/>
            <w:tcBorders>
              <w:top w:val="single" w:sz="8" w:space="0" w:color="000001"/>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jc w:val="center"/>
              <w:rPr>
                <w:rFonts w:eastAsia="Times New Roman" w:cs="Times New Roman"/>
                <w:color w:val="00000A"/>
                <w:sz w:val="20"/>
                <w:szCs w:val="22"/>
                <w:lang w:eastAsia="ru-RU" w:bidi="ar-SA"/>
              </w:rPr>
            </w:pPr>
            <w:r>
              <w:rPr>
                <w:rFonts w:eastAsia="Times New Roman" w:cs="Times New Roman"/>
                <w:color w:val="00000A"/>
                <w:sz w:val="20"/>
                <w:szCs w:val="22"/>
                <w:lang w:eastAsia="ru-RU" w:bidi="ar-SA"/>
              </w:rPr>
              <w:t>пп.6 п. 2 ст. 39.10</w:t>
            </w:r>
          </w:p>
        </w:tc>
        <w:tc>
          <w:tcPr>
            <w:tcW w:w="2049" w:type="dxa"/>
            <w:vMerge w:val="restart"/>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jc w:val="center"/>
              <w:rPr>
                <w:rFonts w:eastAsia="Times New Roman" w:cs="Times New Roman"/>
                <w:color w:val="00000A"/>
                <w:sz w:val="20"/>
                <w:szCs w:val="22"/>
                <w:lang w:eastAsia="ru-RU" w:bidi="ar-SA"/>
              </w:rPr>
            </w:pPr>
            <w:r>
              <w:rPr>
                <w:rFonts w:eastAsia="Times New Roman" w:cs="Times New Roman"/>
                <w:color w:val="00000A"/>
                <w:sz w:val="20"/>
                <w:szCs w:val="22"/>
                <w:lang w:eastAsia="ru-RU" w:bidi="ar-SA"/>
              </w:rPr>
              <w:t>в безвозмездное пользование</w:t>
            </w:r>
          </w:p>
        </w:tc>
        <w:tc>
          <w:tcPr>
            <w:tcW w:w="2409" w:type="dxa"/>
            <w:vMerge w:val="restart"/>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jc w:val="center"/>
              <w:rPr>
                <w:rFonts w:eastAsia="Times New Roman" w:cs="Times New Roman"/>
                <w:color w:val="00000A"/>
                <w:sz w:val="20"/>
                <w:szCs w:val="22"/>
                <w:lang w:eastAsia="ru-RU" w:bidi="ar-SA"/>
              </w:rPr>
            </w:pPr>
            <w:r>
              <w:rPr>
                <w:rFonts w:eastAsia="Times New Roman" w:cs="Times New Roman"/>
                <w:color w:val="00000A"/>
                <w:sz w:val="20"/>
                <w:szCs w:val="22"/>
                <w:lang w:eastAsia="ru-RU" w:bidi="ar-SA"/>
              </w:rPr>
              <w:t>Гражданин, испрашивающий земельный участок для индивидуального жилищного строительства, ведения личного подсобного хозяйства или осуществления крестьянским (фермерским) хозяйством его деятельности, крестьянское (фермерское) хозяйство, испрашивающее земельный участок для осуществления крестьянским (фермерским) хозяйством его деятельности</w:t>
            </w:r>
          </w:p>
        </w:tc>
        <w:tc>
          <w:tcPr>
            <w:tcW w:w="3544" w:type="dxa"/>
            <w:vMerge w:val="restart"/>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jc w:val="center"/>
              <w:rPr>
                <w:rFonts w:eastAsia="Times New Roman" w:cs="Times New Roman"/>
                <w:color w:val="00000A"/>
                <w:sz w:val="20"/>
                <w:szCs w:val="22"/>
                <w:lang w:eastAsia="ru-RU" w:bidi="ar-SA"/>
              </w:rPr>
            </w:pPr>
            <w:r>
              <w:rPr>
                <w:rFonts w:eastAsia="Times New Roman" w:cs="Times New Roman"/>
                <w:color w:val="00000A"/>
                <w:sz w:val="20"/>
                <w:szCs w:val="22"/>
                <w:lang w:eastAsia="ru-RU" w:bidi="ar-SA"/>
              </w:rPr>
              <w:t>Соглашение о создании крестьянского (фермерского) хозяйства в случае, если фермерское хозяйство создано несколькими гражданами (в случае осуществления крестьянским (фермерским) хозяйством его деятельности)</w:t>
            </w:r>
          </w:p>
        </w:tc>
        <w:tc>
          <w:tcPr>
            <w:tcW w:w="5540" w:type="dxa"/>
            <w:tcBorders>
              <w:bottom w:val="single" w:sz="8" w:space="0" w:color="000001"/>
              <w:right w:val="single" w:sz="8" w:space="0" w:color="000001"/>
              <w:insideH w:val="single" w:sz="8" w:space="0" w:color="000001"/>
              <w:insideV w:val="single" w:sz="8" w:space="0" w:color="000001"/>
            </w:tcBorders>
            <w:shd w:color="auto" w:fill="auto" w:val="cle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t>Выписка из ЕГРН об объекте недвижимости (об испрашиваемом земельном участке)</w:t>
            </w:r>
          </w:p>
        </w:tc>
      </w:tr>
      <w:tr>
        <w:trPr>
          <w:trHeight w:val="2220" w:hRule="atLeast"/>
        </w:trPr>
        <w:tc>
          <w:tcPr>
            <w:tcW w:w="530" w:type="dxa"/>
            <w:vMerge w:val="continue"/>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1815" w:type="dxa"/>
            <w:vMerge w:val="continue"/>
            <w:tcBorders>
              <w:top w:val="single" w:sz="8" w:space="0" w:color="000001"/>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2049" w:type="dxa"/>
            <w:vMerge w:val="continue"/>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2409" w:type="dxa"/>
            <w:vMerge w:val="continue"/>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3544" w:type="dxa"/>
            <w:vMerge w:val="continue"/>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5540" w:type="dxa"/>
            <w:tcBorders>
              <w:bottom w:val="single" w:sz="8" w:space="0" w:color="000001"/>
              <w:right w:val="single" w:sz="8" w:space="0" w:color="000001"/>
              <w:insideH w:val="single" w:sz="8" w:space="0" w:color="000001"/>
              <w:insideV w:val="single" w:sz="8" w:space="0" w:color="000001"/>
            </w:tcBorders>
            <w:shd w:color="auto" w:fill="auto" w:val="cle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t>Выписка из ЕГРЮЛ о юридическом лице, являющемся заявителем</w:t>
            </w:r>
          </w:p>
        </w:tc>
      </w:tr>
      <w:tr>
        <w:trPr>
          <w:trHeight w:val="2070" w:hRule="atLeast"/>
        </w:trPr>
        <w:tc>
          <w:tcPr>
            <w:tcW w:w="530" w:type="dxa"/>
            <w:vMerge w:val="continue"/>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1815" w:type="dxa"/>
            <w:vMerge w:val="continue"/>
            <w:tcBorders>
              <w:top w:val="single" w:sz="8" w:space="0" w:color="000001"/>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2049" w:type="dxa"/>
            <w:vMerge w:val="continue"/>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2409" w:type="dxa"/>
            <w:vMerge w:val="continue"/>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3544" w:type="dxa"/>
            <w:vMerge w:val="continue"/>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5540" w:type="dxa"/>
            <w:tcBorders>
              <w:bottom w:val="single" w:sz="8" w:space="0" w:color="000001"/>
              <w:right w:val="single" w:sz="8" w:space="0" w:color="000001"/>
              <w:insideH w:val="single" w:sz="8" w:space="0" w:color="000001"/>
              <w:insideV w:val="single" w:sz="8" w:space="0" w:color="000001"/>
            </w:tcBorders>
            <w:shd w:color="auto" w:fill="auto" w:val="cle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t xml:space="preserve"> </w:t>
            </w:r>
            <w:r>
              <w:rPr>
                <w:rFonts w:eastAsia="Times New Roman" w:cs="Times New Roman"/>
                <w:color w:val="00000A"/>
                <w:sz w:val="20"/>
                <w:szCs w:val="22"/>
                <w:lang w:eastAsia="ru-RU" w:bidi="ar-SA"/>
              </w:rPr>
              <w:t>Выписка из ЕГРИП об индивидуальном предпринимателе, являющемся заявителем</w:t>
            </w:r>
          </w:p>
        </w:tc>
      </w:tr>
      <w:tr>
        <w:trPr>
          <w:trHeight w:val="1637" w:hRule="atLeast"/>
        </w:trPr>
        <w:tc>
          <w:tcPr>
            <w:tcW w:w="530" w:type="dxa"/>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jc w:val="center"/>
              <w:rPr>
                <w:rFonts w:eastAsia="Times New Roman" w:cs="Times New Roman"/>
                <w:color w:val="00000A"/>
                <w:sz w:val="20"/>
                <w:szCs w:val="22"/>
                <w:lang w:eastAsia="ru-RU" w:bidi="ar-SA"/>
              </w:rPr>
            </w:pPr>
            <w:r>
              <w:rPr>
                <w:rFonts w:eastAsia="Times New Roman" w:cs="Times New Roman"/>
                <w:color w:val="00000A"/>
                <w:sz w:val="20"/>
                <w:szCs w:val="22"/>
                <w:lang w:eastAsia="ru-RU" w:bidi="ar-SA"/>
              </w:rPr>
              <w:t>60</w:t>
            </w:r>
          </w:p>
        </w:tc>
        <w:tc>
          <w:tcPr>
            <w:tcW w:w="1815" w:type="dxa"/>
            <w:tcBorders>
              <w:bottom w:val="single" w:sz="8" w:space="0" w:color="000001"/>
              <w:right w:val="single" w:sz="8" w:space="0" w:color="000001"/>
              <w:insideH w:val="single" w:sz="8" w:space="0" w:color="000001"/>
              <w:insideV w:val="single" w:sz="8" w:space="0" w:color="000001"/>
            </w:tcBorders>
            <w:shd w:color="auto" w:fill="auto" w:val="clear"/>
            <w:vAlign w:val="center"/>
          </w:tcPr>
          <w:p>
            <w:pPr>
              <w:pStyle w:val="Normal"/>
              <w:suppressAutoHyphens w:val="false"/>
              <w:spacing w:lineRule="auto" w:line="276" w:before="0" w:after="200"/>
              <w:jc w:val="center"/>
              <w:rPr>
                <w:rFonts w:eastAsia="Times New Roman" w:cs="Times New Roman"/>
                <w:color w:val="00000A"/>
                <w:sz w:val="20"/>
                <w:szCs w:val="22"/>
                <w:lang w:eastAsia="ru-RU" w:bidi="ar-SA"/>
              </w:rPr>
            </w:pPr>
            <w:r>
              <w:rPr>
                <w:rFonts w:eastAsia="Times New Roman" w:cs="Times New Roman"/>
                <w:color w:val="00000A"/>
                <w:sz w:val="20"/>
                <w:szCs w:val="22"/>
                <w:lang w:eastAsia="ru-RU" w:bidi="ar-SA"/>
              </w:rPr>
              <w:t>пп.7 п. 2 ст. 39.10</w:t>
            </w:r>
          </w:p>
        </w:tc>
        <w:tc>
          <w:tcPr>
            <w:tcW w:w="2049" w:type="dxa"/>
            <w:tcBorders>
              <w:bottom w:val="single" w:sz="8" w:space="0" w:color="000001"/>
              <w:right w:val="single" w:sz="8" w:space="0" w:color="000001"/>
              <w:insideH w:val="single" w:sz="8" w:space="0" w:color="000001"/>
              <w:insideV w:val="single" w:sz="8" w:space="0" w:color="000001"/>
            </w:tcBorders>
            <w:shd w:color="auto" w:fill="auto" w:val="clear"/>
            <w:vAlign w:val="center"/>
          </w:tcPr>
          <w:p>
            <w:pPr>
              <w:pStyle w:val="Normal"/>
              <w:suppressAutoHyphens w:val="false"/>
              <w:spacing w:lineRule="auto" w:line="276" w:before="0" w:after="200"/>
              <w:jc w:val="center"/>
              <w:rPr>
                <w:rFonts w:eastAsia="Times New Roman" w:cs="Times New Roman"/>
                <w:color w:val="00000A"/>
                <w:sz w:val="20"/>
                <w:szCs w:val="22"/>
                <w:lang w:eastAsia="ru-RU" w:bidi="ar-SA"/>
              </w:rPr>
            </w:pPr>
            <w:r>
              <w:rPr>
                <w:rFonts w:eastAsia="Times New Roman" w:cs="Times New Roman"/>
                <w:color w:val="00000A"/>
                <w:sz w:val="20"/>
                <w:szCs w:val="22"/>
                <w:lang w:eastAsia="ru-RU" w:bidi="ar-SA"/>
              </w:rPr>
              <w:t>в безвозмездное пользование</w:t>
            </w:r>
          </w:p>
        </w:tc>
        <w:tc>
          <w:tcPr>
            <w:tcW w:w="2409" w:type="dxa"/>
            <w:tcBorders>
              <w:bottom w:val="single" w:sz="8" w:space="0" w:color="000001"/>
              <w:right w:val="single" w:sz="8" w:space="0" w:color="000001"/>
              <w:insideH w:val="single" w:sz="8" w:space="0" w:color="000001"/>
              <w:insideV w:val="single" w:sz="8" w:space="0" w:color="000001"/>
            </w:tcBorders>
            <w:shd w:color="auto" w:fill="auto" w:val="clear"/>
            <w:vAlign w:val="center"/>
          </w:tcPr>
          <w:p>
            <w:pPr>
              <w:pStyle w:val="Normal"/>
              <w:suppressAutoHyphens w:val="false"/>
              <w:spacing w:lineRule="auto" w:line="276" w:before="0" w:after="200"/>
              <w:jc w:val="center"/>
              <w:rPr>
                <w:rFonts w:eastAsia="Times New Roman" w:cs="Times New Roman"/>
                <w:color w:val="00000A"/>
                <w:sz w:val="20"/>
                <w:szCs w:val="22"/>
                <w:lang w:eastAsia="ru-RU" w:bidi="ar-SA"/>
              </w:rPr>
            </w:pPr>
            <w:r>
              <w:rPr>
                <w:rFonts w:eastAsia="Times New Roman" w:cs="Times New Roman"/>
                <w:color w:val="00000A"/>
                <w:sz w:val="20"/>
                <w:szCs w:val="22"/>
                <w:lang w:eastAsia="ru-RU" w:bidi="ar-SA"/>
              </w:rPr>
              <w:t>Гражданин, работающий по основному месту работы в муниципальных образованиях и по специальности, которые установлены законом Тамбовской области</w:t>
            </w:r>
          </w:p>
        </w:tc>
        <w:tc>
          <w:tcPr>
            <w:tcW w:w="3544" w:type="dxa"/>
            <w:tcBorders>
              <w:bottom w:val="single" w:sz="8" w:space="0" w:color="000001"/>
              <w:right w:val="single" w:sz="8" w:space="0" w:color="000001"/>
              <w:insideH w:val="single" w:sz="8" w:space="0" w:color="000001"/>
              <w:insideV w:val="single" w:sz="8" w:space="0" w:color="000001"/>
            </w:tcBorders>
            <w:shd w:color="auto" w:fill="auto" w:val="cle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t>Приказ о приеме на работу, выписка из трудовой книжки или трудовой договор (контракт)</w:t>
            </w:r>
          </w:p>
        </w:tc>
        <w:tc>
          <w:tcPr>
            <w:tcW w:w="5540" w:type="dxa"/>
            <w:tcBorders>
              <w:bottom w:val="single" w:sz="8" w:space="0" w:color="000001"/>
              <w:right w:val="single" w:sz="8" w:space="0" w:color="000001"/>
              <w:insideH w:val="single" w:sz="8" w:space="0" w:color="000001"/>
              <w:insideV w:val="single" w:sz="8" w:space="0" w:color="000001"/>
            </w:tcBorders>
            <w:shd w:color="auto" w:fill="auto" w:val="cle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t>Выписка из ЕГРН об объекте недвижимости (об испрашиваемом земельном участке)</w:t>
            </w:r>
          </w:p>
        </w:tc>
      </w:tr>
      <w:tr>
        <w:trPr>
          <w:trHeight w:val="1249" w:hRule="atLeast"/>
        </w:trPr>
        <w:tc>
          <w:tcPr>
            <w:tcW w:w="530" w:type="dxa"/>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jc w:val="center"/>
              <w:rPr>
                <w:rFonts w:eastAsia="Times New Roman" w:cs="Times New Roman"/>
                <w:color w:val="00000A"/>
                <w:sz w:val="20"/>
                <w:szCs w:val="22"/>
                <w:lang w:eastAsia="ru-RU" w:bidi="ar-SA"/>
              </w:rPr>
            </w:pPr>
            <w:r>
              <w:rPr>
                <w:rFonts w:eastAsia="Times New Roman" w:cs="Times New Roman"/>
                <w:color w:val="00000A"/>
                <w:sz w:val="20"/>
                <w:szCs w:val="22"/>
                <w:lang w:eastAsia="ru-RU" w:bidi="ar-SA"/>
              </w:rPr>
              <w:t>61</w:t>
            </w:r>
          </w:p>
        </w:tc>
        <w:tc>
          <w:tcPr>
            <w:tcW w:w="1815" w:type="dxa"/>
            <w:tcBorders>
              <w:top w:val="single" w:sz="8" w:space="0" w:color="000001"/>
              <w:bottom w:val="single" w:sz="8" w:space="0" w:color="000001"/>
              <w:right w:val="single" w:sz="8" w:space="0" w:color="000001"/>
              <w:insideH w:val="single" w:sz="8" w:space="0" w:color="000001"/>
              <w:insideV w:val="single" w:sz="8" w:space="0" w:color="000001"/>
            </w:tcBorders>
            <w:shd w:color="auto" w:fill="auto" w:val="clear"/>
            <w:vAlign w:val="center"/>
          </w:tcPr>
          <w:p>
            <w:pPr>
              <w:pStyle w:val="Normal"/>
              <w:suppressAutoHyphens w:val="false"/>
              <w:spacing w:lineRule="auto" w:line="276" w:before="0" w:after="200"/>
              <w:jc w:val="center"/>
              <w:rPr>
                <w:rFonts w:eastAsia="Times New Roman" w:cs="Times New Roman"/>
                <w:color w:val="00000A"/>
                <w:sz w:val="20"/>
                <w:szCs w:val="22"/>
                <w:lang w:eastAsia="ru-RU" w:bidi="ar-SA"/>
              </w:rPr>
            </w:pPr>
            <w:r>
              <w:rPr>
                <w:rFonts w:eastAsia="Times New Roman" w:cs="Times New Roman"/>
                <w:color w:val="00000A"/>
                <w:sz w:val="20"/>
                <w:szCs w:val="22"/>
                <w:lang w:eastAsia="ru-RU" w:bidi="ar-SA"/>
              </w:rPr>
              <w:t>пп. 8 п. 2 ст. 39.10</w:t>
            </w:r>
          </w:p>
        </w:tc>
        <w:tc>
          <w:tcPr>
            <w:tcW w:w="2049" w:type="dxa"/>
            <w:tcBorders>
              <w:right w:val="single" w:sz="8" w:space="0" w:color="000001"/>
              <w:insideV w:val="single" w:sz="8" w:space="0" w:color="000001"/>
            </w:tcBorders>
            <w:shd w:color="auto" w:fill="auto" w:val="clear"/>
            <w:vAlign w:val="center"/>
          </w:tcPr>
          <w:p>
            <w:pPr>
              <w:pStyle w:val="Normal"/>
              <w:suppressAutoHyphens w:val="false"/>
              <w:spacing w:lineRule="auto" w:line="276" w:before="0" w:after="200"/>
              <w:jc w:val="center"/>
              <w:rPr>
                <w:rFonts w:eastAsia="Times New Roman" w:cs="Times New Roman"/>
                <w:color w:val="00000A"/>
                <w:sz w:val="20"/>
                <w:szCs w:val="22"/>
                <w:lang w:eastAsia="ru-RU" w:bidi="ar-SA"/>
              </w:rPr>
            </w:pPr>
            <w:r>
              <w:rPr>
                <w:rFonts w:eastAsia="Times New Roman" w:cs="Times New Roman"/>
                <w:color w:val="00000A"/>
                <w:sz w:val="20"/>
                <w:szCs w:val="22"/>
                <w:lang w:eastAsia="ru-RU" w:bidi="ar-SA"/>
              </w:rPr>
              <w:t>в безвозмездное пользование</w:t>
            </w:r>
          </w:p>
        </w:tc>
        <w:tc>
          <w:tcPr>
            <w:tcW w:w="2409" w:type="dxa"/>
            <w:tcBorders>
              <w:bottom w:val="single" w:sz="8" w:space="0" w:color="000001"/>
              <w:right w:val="single" w:sz="8" w:space="0" w:color="000001"/>
              <w:insideH w:val="single" w:sz="8" w:space="0" w:color="000001"/>
              <w:insideV w:val="single" w:sz="8" w:space="0" w:color="000001"/>
            </w:tcBorders>
            <w:shd w:color="auto" w:fill="auto" w:val="clear"/>
            <w:vAlign w:val="center"/>
          </w:tcPr>
          <w:p>
            <w:pPr>
              <w:pStyle w:val="Normal"/>
              <w:suppressAutoHyphens w:val="false"/>
              <w:spacing w:lineRule="auto" w:line="276" w:before="0" w:after="200"/>
              <w:jc w:val="center"/>
              <w:rPr>
                <w:rFonts w:eastAsia="Times New Roman" w:cs="Times New Roman"/>
                <w:color w:val="00000A"/>
                <w:sz w:val="20"/>
                <w:szCs w:val="22"/>
                <w:lang w:eastAsia="ru-RU" w:bidi="ar-SA"/>
              </w:rPr>
            </w:pPr>
            <w:r>
              <w:rPr>
                <w:rFonts w:eastAsia="Times New Roman" w:cs="Times New Roman"/>
                <w:color w:val="00000A"/>
                <w:sz w:val="20"/>
                <w:szCs w:val="22"/>
                <w:lang w:eastAsia="ru-RU" w:bidi="ar-SA"/>
              </w:rPr>
              <w:t>Гражданину, которому предоставлено служебное жилое помещение в виде жилого дома</w:t>
            </w:r>
          </w:p>
        </w:tc>
        <w:tc>
          <w:tcPr>
            <w:tcW w:w="3544" w:type="dxa"/>
            <w:tcBorders>
              <w:bottom w:val="single" w:sz="8" w:space="0" w:color="000001"/>
              <w:right w:val="single" w:sz="8" w:space="0" w:color="000001"/>
              <w:insideH w:val="single" w:sz="8" w:space="0" w:color="000001"/>
              <w:insideV w:val="single" w:sz="8" w:space="0" w:color="000001"/>
            </w:tcBorders>
            <w:shd w:color="auto" w:fill="auto" w:val="cle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t>Договор найма служебного жилого помещения</w:t>
            </w:r>
          </w:p>
        </w:tc>
        <w:tc>
          <w:tcPr>
            <w:tcW w:w="5540" w:type="dxa"/>
            <w:tcBorders>
              <w:bottom w:val="single" w:sz="8" w:space="0" w:color="000001"/>
              <w:right w:val="single" w:sz="8" w:space="0" w:color="000001"/>
              <w:insideH w:val="single" w:sz="8" w:space="0" w:color="000001"/>
              <w:insideV w:val="single" w:sz="8" w:space="0" w:color="000001"/>
            </w:tcBorders>
            <w:shd w:color="auto" w:fill="auto" w:val="cle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t>Выписка из ЕГРН об объекте недвижимости (об испрашиваемом земельном участке)</w:t>
            </w:r>
          </w:p>
        </w:tc>
      </w:tr>
      <w:tr>
        <w:trPr>
          <w:trHeight w:val="1678" w:hRule="atLeast"/>
        </w:trPr>
        <w:tc>
          <w:tcPr>
            <w:tcW w:w="530" w:type="dxa"/>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jc w:val="center"/>
              <w:rPr>
                <w:rFonts w:eastAsia="Times New Roman" w:cs="Times New Roman"/>
                <w:color w:val="00000A"/>
                <w:sz w:val="20"/>
                <w:szCs w:val="22"/>
                <w:lang w:eastAsia="ru-RU" w:bidi="ar-SA"/>
              </w:rPr>
            </w:pPr>
            <w:r>
              <w:rPr>
                <w:rFonts w:eastAsia="Times New Roman" w:cs="Times New Roman"/>
                <w:color w:val="00000A"/>
                <w:sz w:val="20"/>
                <w:szCs w:val="22"/>
                <w:lang w:eastAsia="ru-RU" w:bidi="ar-SA"/>
              </w:rPr>
              <w:t>62</w:t>
            </w:r>
          </w:p>
        </w:tc>
        <w:tc>
          <w:tcPr>
            <w:tcW w:w="1815" w:type="dxa"/>
            <w:tcBorders>
              <w:bottom w:val="single" w:sz="8" w:space="0" w:color="000001"/>
              <w:insideH w:val="single" w:sz="8" w:space="0" w:color="000001"/>
            </w:tcBorders>
            <w:shd w:color="auto" w:fill="auto" w:val="clear"/>
            <w:vAlign w:val="center"/>
          </w:tcPr>
          <w:p>
            <w:pPr>
              <w:pStyle w:val="Normal"/>
              <w:suppressAutoHyphens w:val="false"/>
              <w:spacing w:lineRule="auto" w:line="276" w:before="0" w:after="200"/>
              <w:jc w:val="center"/>
              <w:rPr>
                <w:rFonts w:eastAsia="Times New Roman" w:cs="Times New Roman"/>
                <w:color w:val="00000A"/>
                <w:sz w:val="20"/>
                <w:szCs w:val="22"/>
                <w:lang w:eastAsia="ru-RU" w:bidi="ar-SA"/>
              </w:rPr>
            </w:pPr>
            <w:r>
              <w:rPr>
                <w:rFonts w:eastAsia="Times New Roman" w:cs="Times New Roman"/>
                <w:color w:val="00000A"/>
                <w:sz w:val="20"/>
                <w:szCs w:val="22"/>
                <w:lang w:eastAsia="ru-RU" w:bidi="ar-SA"/>
              </w:rPr>
              <w:t>пп.9 п. 2 ст. 39.10</w:t>
            </w:r>
          </w:p>
        </w:tc>
        <w:tc>
          <w:tcPr>
            <w:tcW w:w="2049" w:type="dxa"/>
            <w:tcBorders>
              <w:top w:val="single" w:sz="8" w:space="0" w:color="000001"/>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jc w:val="center"/>
              <w:rPr>
                <w:rFonts w:eastAsia="Times New Roman" w:cs="Times New Roman"/>
                <w:color w:val="00000A"/>
                <w:sz w:val="20"/>
                <w:szCs w:val="22"/>
                <w:lang w:eastAsia="ru-RU" w:bidi="ar-SA"/>
              </w:rPr>
            </w:pPr>
            <w:r>
              <w:rPr>
                <w:rFonts w:eastAsia="Times New Roman" w:cs="Times New Roman"/>
                <w:color w:val="00000A"/>
                <w:sz w:val="20"/>
                <w:szCs w:val="22"/>
                <w:lang w:eastAsia="ru-RU" w:bidi="ar-SA"/>
              </w:rPr>
              <w:t>В безвозмездное пользование</w:t>
            </w:r>
          </w:p>
        </w:tc>
        <w:tc>
          <w:tcPr>
            <w:tcW w:w="2409" w:type="dxa"/>
            <w:tcBorders>
              <w:bottom w:val="single" w:sz="8" w:space="0" w:color="000001"/>
              <w:right w:val="single" w:sz="8" w:space="0" w:color="000001"/>
              <w:insideH w:val="single" w:sz="8" w:space="0" w:color="000001"/>
              <w:insideV w:val="single" w:sz="8" w:space="0" w:color="000001"/>
            </w:tcBorders>
            <w:shd w:color="auto" w:fill="auto" w:val="clear"/>
            <w:vAlign w:val="center"/>
          </w:tcPr>
          <w:p>
            <w:pPr>
              <w:pStyle w:val="Normal"/>
              <w:suppressAutoHyphens w:val="false"/>
              <w:spacing w:lineRule="auto" w:line="276" w:before="0" w:after="200"/>
              <w:jc w:val="center"/>
              <w:rPr>
                <w:rFonts w:eastAsia="Times New Roman" w:cs="Times New Roman"/>
                <w:color w:val="00000A"/>
                <w:sz w:val="20"/>
                <w:szCs w:val="22"/>
                <w:lang w:eastAsia="ru-RU" w:bidi="ar-SA"/>
              </w:rPr>
            </w:pPr>
            <w:r>
              <w:rPr>
                <w:rFonts w:eastAsia="Times New Roman" w:cs="Times New Roman"/>
                <w:color w:val="00000A"/>
                <w:sz w:val="20"/>
                <w:szCs w:val="22"/>
                <w:lang w:eastAsia="ru-RU" w:bidi="ar-SA"/>
              </w:rPr>
              <w:t>Гражданин, испрашивающий земельный участок для сельскохозяйственной деятельности (в том числе пчеловодства) для собственных нужд</w:t>
            </w:r>
          </w:p>
        </w:tc>
        <w:tc>
          <w:tcPr>
            <w:tcW w:w="3544" w:type="dxa"/>
            <w:tcBorders>
              <w:bottom w:val="single" w:sz="8" w:space="0" w:color="000001"/>
              <w:right w:val="single" w:sz="8" w:space="0" w:color="000001"/>
              <w:insideH w:val="single" w:sz="8" w:space="0" w:color="000001"/>
              <w:insideV w:val="single" w:sz="8" w:space="0" w:color="000001"/>
            </w:tcBorders>
            <w:shd w:color="auto" w:fill="auto" w:val="clear"/>
            <w:vAlign w:val="center"/>
          </w:tcPr>
          <w:p>
            <w:pPr>
              <w:pStyle w:val="Normal"/>
              <w:suppressAutoHyphens w:val="false"/>
              <w:spacing w:lineRule="auto" w:line="276" w:before="0" w:after="200"/>
              <w:jc w:val="center"/>
              <w:rPr>
                <w:rFonts w:eastAsia="Times New Roman" w:cs="Times New Roman"/>
                <w:color w:val="00000A"/>
                <w:sz w:val="20"/>
                <w:szCs w:val="22"/>
                <w:lang w:eastAsia="ru-RU" w:bidi="ar-SA"/>
              </w:rPr>
            </w:pPr>
            <w:r>
              <w:rPr>
                <w:rFonts w:eastAsia="Times New Roman" w:cs="Times New Roman"/>
                <w:color w:val="00000A"/>
                <w:sz w:val="20"/>
                <w:szCs w:val="22"/>
                <w:lang w:eastAsia="ru-RU" w:bidi="ar-SA"/>
              </w:rPr>
              <w:t>Х</w:t>
            </w:r>
          </w:p>
        </w:tc>
        <w:tc>
          <w:tcPr>
            <w:tcW w:w="5540" w:type="dxa"/>
            <w:tcBorders>
              <w:bottom w:val="single" w:sz="8" w:space="0" w:color="000001"/>
              <w:right w:val="single" w:sz="8" w:space="0" w:color="000001"/>
              <w:insideH w:val="single" w:sz="8" w:space="0" w:color="000001"/>
              <w:insideV w:val="single" w:sz="8" w:space="0" w:color="000001"/>
            </w:tcBorders>
            <w:shd w:color="auto" w:fill="auto" w:val="cle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t>Выписка из ЕГРН об объекте недвижимости (об испрашиваемом земельном участке)</w:t>
            </w:r>
          </w:p>
        </w:tc>
      </w:tr>
      <w:tr>
        <w:trPr>
          <w:trHeight w:val="683" w:hRule="atLeast"/>
        </w:trPr>
        <w:tc>
          <w:tcPr>
            <w:tcW w:w="530" w:type="dxa"/>
            <w:vMerge w:val="restart"/>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jc w:val="center"/>
              <w:rPr>
                <w:rFonts w:eastAsia="Times New Roman" w:cs="Times New Roman"/>
                <w:color w:val="00000A"/>
                <w:sz w:val="20"/>
                <w:szCs w:val="22"/>
                <w:lang w:eastAsia="ru-RU" w:bidi="ar-SA"/>
              </w:rPr>
            </w:pPr>
            <w:r>
              <w:rPr>
                <w:rFonts w:eastAsia="Times New Roman" w:cs="Times New Roman"/>
                <w:color w:val="00000A"/>
                <w:sz w:val="20"/>
                <w:szCs w:val="22"/>
                <w:lang w:eastAsia="ru-RU" w:bidi="ar-SA"/>
              </w:rPr>
              <w:t>63</w:t>
            </w:r>
          </w:p>
        </w:tc>
        <w:tc>
          <w:tcPr>
            <w:tcW w:w="1815" w:type="dxa"/>
            <w:vMerge w:val="restart"/>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jc w:val="center"/>
              <w:rPr>
                <w:rFonts w:eastAsia="Times New Roman" w:cs="Times New Roman"/>
                <w:color w:val="00000A"/>
                <w:sz w:val="20"/>
                <w:szCs w:val="22"/>
                <w:lang w:eastAsia="ru-RU" w:bidi="ar-SA"/>
              </w:rPr>
            </w:pPr>
            <w:r>
              <w:rPr>
                <w:rFonts w:eastAsia="Times New Roman" w:cs="Times New Roman"/>
                <w:color w:val="00000A"/>
                <w:sz w:val="20"/>
                <w:szCs w:val="22"/>
                <w:lang w:eastAsia="ru-RU" w:bidi="ar-SA"/>
              </w:rPr>
              <w:t>пп. 10 п. 2 ст. 39.10</w:t>
            </w:r>
          </w:p>
        </w:tc>
        <w:tc>
          <w:tcPr>
            <w:tcW w:w="2049" w:type="dxa"/>
            <w:vMerge w:val="restart"/>
            <w:tcBorders>
              <w:left w:val="single" w:sz="8" w:space="0" w:color="000001"/>
              <w:right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jc w:val="center"/>
              <w:rPr>
                <w:rFonts w:eastAsia="Times New Roman" w:cs="Times New Roman"/>
                <w:color w:val="00000A"/>
                <w:sz w:val="20"/>
                <w:szCs w:val="22"/>
                <w:lang w:eastAsia="ru-RU" w:bidi="ar-SA"/>
              </w:rPr>
            </w:pPr>
            <w:r>
              <w:rPr>
                <w:rFonts w:eastAsia="Times New Roman" w:cs="Times New Roman"/>
                <w:color w:val="00000A"/>
                <w:sz w:val="20"/>
                <w:szCs w:val="22"/>
                <w:lang w:eastAsia="ru-RU" w:bidi="ar-SA"/>
              </w:rPr>
              <w:t>в безвозмездное пользование</w:t>
            </w:r>
          </w:p>
        </w:tc>
        <w:tc>
          <w:tcPr>
            <w:tcW w:w="2409" w:type="dxa"/>
            <w:vMerge w:val="restart"/>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jc w:val="center"/>
              <w:rPr>
                <w:rFonts w:eastAsia="Times New Roman" w:cs="Times New Roman"/>
                <w:color w:val="00000A"/>
                <w:sz w:val="20"/>
                <w:szCs w:val="22"/>
                <w:lang w:eastAsia="ru-RU" w:bidi="ar-SA"/>
              </w:rPr>
            </w:pPr>
            <w:r>
              <w:rPr>
                <w:rFonts w:eastAsia="Times New Roman" w:cs="Times New Roman"/>
                <w:color w:val="00000A"/>
                <w:sz w:val="20"/>
                <w:szCs w:val="22"/>
                <w:lang w:eastAsia="ru-RU" w:bidi="ar-SA"/>
              </w:rPr>
              <w:t>Гражданин или юридическое лицо, испрашивающее земельный участок для сельскохозяйственного, охотхозяйственного и иного использования, не предусматривающего строительства зданий, сооружений</w:t>
            </w:r>
          </w:p>
        </w:tc>
        <w:tc>
          <w:tcPr>
            <w:tcW w:w="3544" w:type="dxa"/>
            <w:vMerge w:val="restart"/>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jc w:val="center"/>
              <w:rPr>
                <w:rFonts w:eastAsia="Times New Roman" w:cs="Times New Roman"/>
                <w:color w:val="00000A"/>
                <w:sz w:val="20"/>
                <w:szCs w:val="22"/>
                <w:lang w:eastAsia="ru-RU" w:bidi="ar-SA"/>
              </w:rPr>
            </w:pPr>
            <w:r>
              <w:rPr>
                <w:rFonts w:eastAsia="Times New Roman" w:cs="Times New Roman"/>
                <w:color w:val="00000A"/>
                <w:sz w:val="20"/>
                <w:szCs w:val="22"/>
                <w:lang w:eastAsia="ru-RU" w:bidi="ar-SA"/>
              </w:rPr>
              <w:t>Х</w:t>
            </w:r>
          </w:p>
        </w:tc>
        <w:tc>
          <w:tcPr>
            <w:tcW w:w="5540" w:type="dxa"/>
            <w:tcBorders>
              <w:bottom w:val="single" w:sz="8" w:space="0" w:color="000001"/>
              <w:right w:val="single" w:sz="8" w:space="0" w:color="000001"/>
              <w:insideH w:val="single" w:sz="8" w:space="0" w:color="000001"/>
              <w:insideV w:val="single" w:sz="8" w:space="0" w:color="000001"/>
            </w:tcBorders>
            <w:shd w:color="auto" w:fill="auto" w:val="cle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t>Утвержденный в установленном Правительством Российской Федерации порядке перечень земельных участков, предоставленных для нужд обороны и безопасности и временно не используемых для указанных нужд</w:t>
            </w:r>
          </w:p>
        </w:tc>
      </w:tr>
      <w:tr>
        <w:trPr>
          <w:trHeight w:val="645" w:hRule="atLeast"/>
        </w:trPr>
        <w:tc>
          <w:tcPr>
            <w:tcW w:w="530" w:type="dxa"/>
            <w:vMerge w:val="continue"/>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1815" w:type="dxa"/>
            <w:vMerge w:val="continue"/>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2049" w:type="dxa"/>
            <w:vMerge w:val="continue"/>
            <w:tcBorders>
              <w:left w:val="single" w:sz="8" w:space="0" w:color="000001"/>
              <w:right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2409" w:type="dxa"/>
            <w:vMerge w:val="continue"/>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3544" w:type="dxa"/>
            <w:vMerge w:val="continue"/>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5540" w:type="dxa"/>
            <w:tcBorders>
              <w:bottom w:val="single" w:sz="8" w:space="0" w:color="000001"/>
              <w:right w:val="single" w:sz="8" w:space="0" w:color="000001"/>
              <w:insideH w:val="single" w:sz="8" w:space="0" w:color="000001"/>
              <w:insideV w:val="single" w:sz="8" w:space="0" w:color="000001"/>
            </w:tcBorders>
            <w:shd w:color="auto" w:fill="auto" w:val="cle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t>Выписка из ЕГРН об объекте недвижимости (об испрашиваемом земельном участке</w:t>
            </w:r>
          </w:p>
        </w:tc>
      </w:tr>
      <w:tr>
        <w:trPr>
          <w:trHeight w:val="450" w:hRule="atLeast"/>
        </w:trPr>
        <w:tc>
          <w:tcPr>
            <w:tcW w:w="530" w:type="dxa"/>
            <w:vMerge w:val="continue"/>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1815" w:type="dxa"/>
            <w:vMerge w:val="continue"/>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2049" w:type="dxa"/>
            <w:vMerge w:val="continue"/>
            <w:tcBorders>
              <w:left w:val="single" w:sz="8" w:space="0" w:color="000001"/>
              <w:right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2409" w:type="dxa"/>
            <w:vMerge w:val="continue"/>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3544" w:type="dxa"/>
            <w:vMerge w:val="continue"/>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5540" w:type="dxa"/>
            <w:tcBorders>
              <w:bottom w:val="single" w:sz="8" w:space="0" w:color="000001"/>
              <w:right w:val="single" w:sz="8" w:space="0" w:color="000001"/>
              <w:insideH w:val="single" w:sz="8" w:space="0" w:color="000001"/>
              <w:insideV w:val="single" w:sz="8" w:space="0" w:color="000001"/>
            </w:tcBorders>
            <w:shd w:color="auto" w:fill="auto" w:val="cle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t>Выписка из ЕГРЮЛ о юридическом лице, являющемся заявителем</w:t>
            </w:r>
          </w:p>
        </w:tc>
      </w:tr>
      <w:tr>
        <w:trPr>
          <w:trHeight w:val="1170" w:hRule="atLeast"/>
        </w:trPr>
        <w:tc>
          <w:tcPr>
            <w:tcW w:w="530" w:type="dxa"/>
            <w:vMerge w:val="continue"/>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1815" w:type="dxa"/>
            <w:vMerge w:val="continue"/>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2049" w:type="dxa"/>
            <w:vMerge w:val="continue"/>
            <w:tcBorders>
              <w:left w:val="single" w:sz="8" w:space="0" w:color="000001"/>
              <w:right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2409" w:type="dxa"/>
            <w:vMerge w:val="continue"/>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3544" w:type="dxa"/>
            <w:vMerge w:val="continue"/>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5540" w:type="dxa"/>
            <w:tcBorders>
              <w:bottom w:val="single" w:sz="8" w:space="0" w:color="000001"/>
              <w:right w:val="single" w:sz="8" w:space="0" w:color="000001"/>
              <w:insideH w:val="single" w:sz="8" w:space="0" w:color="000001"/>
              <w:insideV w:val="single" w:sz="8" w:space="0" w:color="000001"/>
            </w:tcBorders>
            <w:shd w:color="auto" w:fill="auto" w:val="cle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t>Выписка из ЕГРИП об индивидуальном предпринимателе, являющемся заявителем</w:t>
            </w:r>
          </w:p>
        </w:tc>
      </w:tr>
      <w:tr>
        <w:trPr>
          <w:trHeight w:val="643" w:hRule="atLeast"/>
        </w:trPr>
        <w:tc>
          <w:tcPr>
            <w:tcW w:w="530" w:type="dxa"/>
            <w:vMerge w:val="restart"/>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jc w:val="center"/>
              <w:rPr>
                <w:rFonts w:eastAsia="Times New Roman" w:cs="Times New Roman"/>
                <w:color w:val="00000A"/>
                <w:sz w:val="20"/>
                <w:szCs w:val="22"/>
                <w:lang w:eastAsia="ru-RU" w:bidi="ar-SA"/>
              </w:rPr>
            </w:pPr>
            <w:r>
              <w:rPr>
                <w:rFonts w:eastAsia="Times New Roman" w:cs="Times New Roman"/>
                <w:color w:val="00000A"/>
                <w:sz w:val="20"/>
                <w:szCs w:val="22"/>
                <w:lang w:eastAsia="ru-RU" w:bidi="ar-SA"/>
              </w:rPr>
              <w:t>64</w:t>
            </w:r>
          </w:p>
        </w:tc>
        <w:tc>
          <w:tcPr>
            <w:tcW w:w="1815" w:type="dxa"/>
            <w:vMerge w:val="restart"/>
            <w:tcBorders>
              <w:top w:val="single" w:sz="8" w:space="0" w:color="000001"/>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jc w:val="center"/>
              <w:rPr>
                <w:rFonts w:eastAsia="Times New Roman" w:cs="Times New Roman"/>
                <w:color w:val="00000A"/>
                <w:sz w:val="20"/>
                <w:szCs w:val="22"/>
                <w:lang w:eastAsia="ru-RU" w:bidi="ar-SA"/>
              </w:rPr>
            </w:pPr>
            <w:r>
              <w:rPr>
                <w:rFonts w:eastAsia="Times New Roman" w:cs="Times New Roman"/>
                <w:color w:val="00000A"/>
                <w:sz w:val="20"/>
                <w:szCs w:val="22"/>
                <w:lang w:eastAsia="ru-RU" w:bidi="ar-SA"/>
              </w:rPr>
              <w:t>пп. 11 п. 2 ст. 39.10</w:t>
            </w:r>
          </w:p>
        </w:tc>
        <w:tc>
          <w:tcPr>
            <w:tcW w:w="2049" w:type="dxa"/>
            <w:vMerge w:val="restart"/>
            <w:tcBorders>
              <w:top w:val="single" w:sz="8" w:space="0" w:color="000001"/>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jc w:val="center"/>
              <w:rPr>
                <w:rFonts w:eastAsia="Times New Roman" w:cs="Times New Roman"/>
                <w:color w:val="00000A"/>
                <w:sz w:val="20"/>
                <w:szCs w:val="22"/>
                <w:lang w:eastAsia="ru-RU" w:bidi="ar-SA"/>
              </w:rPr>
            </w:pPr>
            <w:r>
              <w:rPr>
                <w:rFonts w:eastAsia="Times New Roman" w:cs="Times New Roman"/>
                <w:color w:val="00000A"/>
                <w:sz w:val="20"/>
                <w:szCs w:val="22"/>
                <w:lang w:eastAsia="ru-RU" w:bidi="ar-SA"/>
              </w:rPr>
              <w:t>в безвозмездное пользование</w:t>
            </w:r>
          </w:p>
        </w:tc>
        <w:tc>
          <w:tcPr>
            <w:tcW w:w="2409" w:type="dxa"/>
            <w:vMerge w:val="restart"/>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jc w:val="center"/>
              <w:rPr>
                <w:rFonts w:eastAsia="Times New Roman" w:cs="Times New Roman"/>
                <w:color w:val="00000A"/>
                <w:sz w:val="20"/>
                <w:szCs w:val="22"/>
                <w:lang w:eastAsia="ru-RU" w:bidi="ar-SA"/>
              </w:rPr>
            </w:pPr>
            <w:r>
              <w:rPr>
                <w:rFonts w:eastAsia="Times New Roman" w:cs="Times New Roman"/>
                <w:color w:val="00000A"/>
                <w:sz w:val="20"/>
                <w:szCs w:val="22"/>
                <w:lang w:eastAsia="ru-RU" w:bidi="ar-SA"/>
              </w:rPr>
              <w:t>СНТ или ОНТ</w:t>
            </w:r>
          </w:p>
        </w:tc>
        <w:tc>
          <w:tcPr>
            <w:tcW w:w="3544" w:type="dxa"/>
            <w:vMerge w:val="restart"/>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jc w:val="center"/>
              <w:rPr>
                <w:rFonts w:eastAsia="Times New Roman" w:cs="Times New Roman"/>
                <w:color w:val="00000A"/>
                <w:sz w:val="20"/>
                <w:szCs w:val="22"/>
                <w:lang w:eastAsia="ru-RU" w:bidi="ar-SA"/>
              </w:rPr>
            </w:pPr>
            <w:r>
              <w:rPr>
                <w:rFonts w:eastAsia="Times New Roman" w:cs="Times New Roman"/>
                <w:color w:val="00000A"/>
                <w:sz w:val="20"/>
                <w:szCs w:val="22"/>
                <w:lang w:eastAsia="ru-RU" w:bidi="ar-SA"/>
              </w:rPr>
              <w:t>Решение общего собрания членов товарищества о приобретении права безвозмездного пользования земельного участка, предназначенного для ведения гражданами садоводства или огородничества для собственных нужд</w:t>
            </w:r>
          </w:p>
        </w:tc>
        <w:tc>
          <w:tcPr>
            <w:tcW w:w="5540" w:type="dxa"/>
            <w:tcBorders>
              <w:bottom w:val="single" w:sz="8" w:space="0" w:color="000001"/>
              <w:right w:val="single" w:sz="8" w:space="0" w:color="000001"/>
              <w:insideH w:val="single" w:sz="8" w:space="0" w:color="000001"/>
              <w:insideV w:val="single" w:sz="8" w:space="0" w:color="000001"/>
            </w:tcBorders>
            <w:shd w:color="auto" w:fill="auto" w:val="cle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t>Выписка из ЕГРН об объекте недвижимости (об испрашиваемом земельном участке)</w:t>
            </w:r>
          </w:p>
        </w:tc>
      </w:tr>
      <w:tr>
        <w:trPr>
          <w:trHeight w:val="977" w:hRule="atLeast"/>
        </w:trPr>
        <w:tc>
          <w:tcPr>
            <w:tcW w:w="530" w:type="dxa"/>
            <w:vMerge w:val="continue"/>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1815" w:type="dxa"/>
            <w:vMerge w:val="continue"/>
            <w:tcBorders>
              <w:top w:val="single" w:sz="8" w:space="0" w:color="000001"/>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2049" w:type="dxa"/>
            <w:vMerge w:val="continue"/>
            <w:tcBorders>
              <w:top w:val="single" w:sz="8" w:space="0" w:color="000001"/>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2409" w:type="dxa"/>
            <w:vMerge w:val="continue"/>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3544" w:type="dxa"/>
            <w:vMerge w:val="continue"/>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5540" w:type="dxa"/>
            <w:tcBorders>
              <w:bottom w:val="single" w:sz="8" w:space="0" w:color="000001"/>
              <w:right w:val="single" w:sz="8" w:space="0" w:color="000001"/>
              <w:insideH w:val="single" w:sz="8" w:space="0" w:color="000001"/>
              <w:insideV w:val="single" w:sz="8" w:space="0" w:color="000001"/>
            </w:tcBorders>
            <w:shd w:color="auto" w:fill="auto" w:val="cle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t>Выписка из ЕГРЮЛ о юридическом лице, являющемся заявителем</w:t>
            </w:r>
          </w:p>
        </w:tc>
      </w:tr>
      <w:tr>
        <w:trPr>
          <w:trHeight w:val="553" w:hRule="atLeast"/>
        </w:trPr>
        <w:tc>
          <w:tcPr>
            <w:tcW w:w="530" w:type="dxa"/>
            <w:vMerge w:val="restart"/>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jc w:val="center"/>
              <w:rPr>
                <w:rFonts w:eastAsia="Times New Roman" w:cs="Times New Roman"/>
                <w:color w:val="00000A"/>
                <w:sz w:val="20"/>
                <w:szCs w:val="22"/>
                <w:lang w:eastAsia="ru-RU" w:bidi="ar-SA"/>
              </w:rPr>
            </w:pPr>
            <w:r>
              <w:rPr>
                <w:rFonts w:eastAsia="Times New Roman" w:cs="Times New Roman"/>
                <w:color w:val="00000A"/>
                <w:sz w:val="20"/>
                <w:szCs w:val="22"/>
                <w:lang w:eastAsia="ru-RU" w:bidi="ar-SA"/>
              </w:rPr>
              <w:t>65</w:t>
            </w:r>
          </w:p>
        </w:tc>
        <w:tc>
          <w:tcPr>
            <w:tcW w:w="1815" w:type="dxa"/>
            <w:vMerge w:val="restart"/>
            <w:tcBorders>
              <w:top w:val="single" w:sz="8" w:space="0" w:color="000001"/>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jc w:val="center"/>
              <w:rPr>
                <w:rFonts w:eastAsia="Times New Roman" w:cs="Times New Roman"/>
                <w:color w:val="00000A"/>
                <w:sz w:val="20"/>
                <w:szCs w:val="22"/>
                <w:lang w:eastAsia="ru-RU" w:bidi="ar-SA"/>
              </w:rPr>
            </w:pPr>
            <w:r>
              <w:rPr>
                <w:rFonts w:eastAsia="Times New Roman" w:cs="Times New Roman"/>
                <w:color w:val="00000A"/>
                <w:sz w:val="20"/>
                <w:szCs w:val="22"/>
                <w:lang w:eastAsia="ru-RU" w:bidi="ar-SA"/>
              </w:rPr>
              <w:t>пп. 12 п. 2 ст. 39.10</w:t>
            </w:r>
          </w:p>
        </w:tc>
        <w:tc>
          <w:tcPr>
            <w:tcW w:w="2049" w:type="dxa"/>
            <w:vMerge w:val="restart"/>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jc w:val="center"/>
              <w:rPr>
                <w:rFonts w:eastAsia="Times New Roman" w:cs="Times New Roman"/>
                <w:color w:val="00000A"/>
                <w:sz w:val="20"/>
                <w:szCs w:val="22"/>
                <w:lang w:eastAsia="ru-RU" w:bidi="ar-SA"/>
              </w:rPr>
            </w:pPr>
            <w:r>
              <w:rPr>
                <w:rFonts w:eastAsia="Times New Roman" w:cs="Times New Roman"/>
                <w:color w:val="00000A"/>
                <w:sz w:val="20"/>
                <w:szCs w:val="22"/>
                <w:lang w:eastAsia="ru-RU" w:bidi="ar-SA"/>
              </w:rPr>
              <w:t>в безвозмездное пользование</w:t>
            </w:r>
          </w:p>
        </w:tc>
        <w:tc>
          <w:tcPr>
            <w:tcW w:w="2409" w:type="dxa"/>
            <w:vMerge w:val="restart"/>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jc w:val="center"/>
              <w:rPr>
                <w:rFonts w:eastAsia="Times New Roman" w:cs="Times New Roman"/>
                <w:color w:val="00000A"/>
                <w:sz w:val="20"/>
                <w:szCs w:val="22"/>
                <w:lang w:eastAsia="ru-RU" w:bidi="ar-SA"/>
              </w:rPr>
            </w:pPr>
            <w:r>
              <w:rPr>
                <w:rFonts w:eastAsia="Times New Roman" w:cs="Times New Roman"/>
                <w:color w:val="00000A"/>
                <w:sz w:val="20"/>
                <w:szCs w:val="22"/>
                <w:lang w:eastAsia="ru-RU" w:bidi="ar-SA"/>
              </w:rPr>
              <w:t>Некоммерческая организация, созданная гражданами в целях жилищного строительства</w:t>
            </w:r>
          </w:p>
        </w:tc>
        <w:tc>
          <w:tcPr>
            <w:tcW w:w="3544" w:type="dxa"/>
            <w:vMerge w:val="restart"/>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jc w:val="center"/>
              <w:rPr>
                <w:rFonts w:eastAsia="Times New Roman" w:cs="Times New Roman"/>
                <w:color w:val="00000A"/>
                <w:sz w:val="20"/>
                <w:szCs w:val="22"/>
                <w:lang w:eastAsia="ru-RU" w:bidi="ar-SA"/>
              </w:rPr>
            </w:pPr>
            <w:r>
              <w:rPr>
                <w:rFonts w:eastAsia="Times New Roman" w:cs="Times New Roman"/>
                <w:color w:val="00000A"/>
                <w:sz w:val="20"/>
                <w:szCs w:val="22"/>
                <w:lang w:eastAsia="ru-RU" w:bidi="ar-SA"/>
              </w:rPr>
              <w:t>Решение о создании некоммерческой организации</w:t>
            </w:r>
          </w:p>
        </w:tc>
        <w:tc>
          <w:tcPr>
            <w:tcW w:w="5540" w:type="dxa"/>
            <w:tcBorders>
              <w:bottom w:val="single" w:sz="8" w:space="0" w:color="000001"/>
              <w:right w:val="single" w:sz="8" w:space="0" w:color="000001"/>
              <w:insideH w:val="single" w:sz="8" w:space="0" w:color="000001"/>
              <w:insideV w:val="single" w:sz="8" w:space="0" w:color="000001"/>
            </w:tcBorders>
            <w:shd w:color="auto" w:fill="auto" w:val="cle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t>Выписка из ЕГРН об объекте недвижимости (об испрашиваемом земельном участке)</w:t>
            </w:r>
          </w:p>
        </w:tc>
      </w:tr>
      <w:tr>
        <w:trPr>
          <w:trHeight w:val="688" w:hRule="atLeast"/>
        </w:trPr>
        <w:tc>
          <w:tcPr>
            <w:tcW w:w="530" w:type="dxa"/>
            <w:vMerge w:val="continue"/>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1815" w:type="dxa"/>
            <w:vMerge w:val="continue"/>
            <w:tcBorders>
              <w:top w:val="single" w:sz="8" w:space="0" w:color="000001"/>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2049" w:type="dxa"/>
            <w:vMerge w:val="continue"/>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2409" w:type="dxa"/>
            <w:vMerge w:val="continue"/>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3544" w:type="dxa"/>
            <w:vMerge w:val="continue"/>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5540" w:type="dxa"/>
            <w:tcBorders>
              <w:bottom w:val="single" w:sz="8" w:space="0" w:color="000001"/>
              <w:right w:val="single" w:sz="8" w:space="0" w:color="000001"/>
              <w:insideH w:val="single" w:sz="8" w:space="0" w:color="000001"/>
              <w:insideV w:val="single" w:sz="8" w:space="0" w:color="000001"/>
            </w:tcBorders>
            <w:shd w:color="auto" w:fill="auto" w:val="cle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t>Выписка из ЕГРЮЛ о юридическом лице, являющемся заявителем</w:t>
            </w:r>
          </w:p>
        </w:tc>
      </w:tr>
      <w:tr>
        <w:trPr>
          <w:trHeight w:val="1251" w:hRule="atLeast"/>
        </w:trPr>
        <w:tc>
          <w:tcPr>
            <w:tcW w:w="530" w:type="dxa"/>
            <w:vMerge w:val="restart"/>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jc w:val="center"/>
              <w:rPr>
                <w:rFonts w:eastAsia="Times New Roman" w:cs="Times New Roman"/>
                <w:color w:val="00000A"/>
                <w:sz w:val="20"/>
                <w:szCs w:val="22"/>
                <w:lang w:eastAsia="ru-RU" w:bidi="ar-SA"/>
              </w:rPr>
            </w:pPr>
            <w:r>
              <w:rPr>
                <w:rFonts w:eastAsia="Times New Roman" w:cs="Times New Roman"/>
                <w:color w:val="00000A"/>
                <w:sz w:val="20"/>
                <w:szCs w:val="22"/>
                <w:lang w:eastAsia="ru-RU" w:bidi="ar-SA"/>
              </w:rPr>
              <w:t>66</w:t>
            </w:r>
          </w:p>
        </w:tc>
        <w:tc>
          <w:tcPr>
            <w:tcW w:w="1815" w:type="dxa"/>
            <w:vMerge w:val="restart"/>
            <w:tcBorders>
              <w:top w:val="single" w:sz="8" w:space="0" w:color="000001"/>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jc w:val="center"/>
              <w:rPr>
                <w:rFonts w:eastAsia="Times New Roman" w:cs="Times New Roman"/>
                <w:color w:val="00000A"/>
                <w:sz w:val="20"/>
                <w:szCs w:val="22"/>
                <w:lang w:eastAsia="ru-RU" w:bidi="ar-SA"/>
              </w:rPr>
            </w:pPr>
            <w:r>
              <w:rPr>
                <w:rFonts w:eastAsia="Times New Roman" w:cs="Times New Roman"/>
                <w:color w:val="00000A"/>
                <w:sz w:val="20"/>
                <w:szCs w:val="22"/>
                <w:lang w:eastAsia="ru-RU" w:bidi="ar-SA"/>
              </w:rPr>
              <w:t>пп. 14 п. 2 ст. 39.10</w:t>
            </w:r>
          </w:p>
        </w:tc>
        <w:tc>
          <w:tcPr>
            <w:tcW w:w="2049" w:type="dxa"/>
            <w:vMerge w:val="restart"/>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jc w:val="center"/>
              <w:rPr>
                <w:rFonts w:eastAsia="Times New Roman" w:cs="Times New Roman"/>
                <w:color w:val="00000A"/>
                <w:sz w:val="20"/>
                <w:szCs w:val="22"/>
                <w:lang w:eastAsia="ru-RU" w:bidi="ar-SA"/>
              </w:rPr>
            </w:pPr>
            <w:r>
              <w:rPr>
                <w:rFonts w:eastAsia="Times New Roman" w:cs="Times New Roman"/>
                <w:color w:val="00000A"/>
                <w:sz w:val="20"/>
                <w:szCs w:val="22"/>
                <w:lang w:eastAsia="ru-RU" w:bidi="ar-SA"/>
              </w:rPr>
              <w:t>в безвозмездное пользование</w:t>
            </w:r>
          </w:p>
        </w:tc>
        <w:tc>
          <w:tcPr>
            <w:tcW w:w="2409" w:type="dxa"/>
            <w:vMerge w:val="restart"/>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jc w:val="center"/>
              <w:rPr>
                <w:rFonts w:eastAsia="Times New Roman" w:cs="Times New Roman"/>
                <w:color w:val="00000A"/>
                <w:sz w:val="20"/>
                <w:szCs w:val="22"/>
                <w:lang w:eastAsia="ru-RU" w:bidi="ar-SA"/>
              </w:rPr>
            </w:pPr>
            <w:r>
              <w:rPr>
                <w:rFonts w:eastAsia="Times New Roman" w:cs="Times New Roman"/>
                <w:color w:val="00000A"/>
                <w:sz w:val="20"/>
                <w:szCs w:val="22"/>
                <w:lang w:eastAsia="ru-RU" w:bidi="ar-SA"/>
              </w:rPr>
              <w:t>Лицо, с которым в соответствии с Федеральным законом от 29.12.2012  № 275-ФЗ "О государственном оборонном заказе"  или Федеральным законом от 05.04.2013 № 44-ФЗ "О контрактной системе в сфере закупок товаров, работ, услуг для обеспечения государственных и муниципальных нужд" заключен государственный контракт на выполнение работ, оказание услуг для обеспечения обороны страны и безопасности государства, осуществляемых полностью за счет средств федерального бюджета</w:t>
            </w:r>
          </w:p>
        </w:tc>
        <w:tc>
          <w:tcPr>
            <w:tcW w:w="3544" w:type="dxa"/>
            <w:vMerge w:val="restart"/>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jc w:val="center"/>
              <w:rPr>
                <w:rFonts w:eastAsia="Times New Roman" w:cs="Times New Roman"/>
                <w:color w:val="00000A"/>
                <w:sz w:val="20"/>
                <w:szCs w:val="22"/>
                <w:lang w:eastAsia="ru-RU" w:bidi="ar-SA"/>
              </w:rPr>
            </w:pPr>
            <w:r>
              <w:rPr>
                <w:rFonts w:eastAsia="Times New Roman" w:cs="Times New Roman"/>
                <w:color w:val="00000A"/>
                <w:sz w:val="20"/>
                <w:szCs w:val="22"/>
                <w:lang w:eastAsia="ru-RU" w:bidi="ar-SA"/>
              </w:rPr>
              <w:t>Государственный контракт</w:t>
            </w:r>
          </w:p>
        </w:tc>
        <w:tc>
          <w:tcPr>
            <w:tcW w:w="5540" w:type="dxa"/>
            <w:tcBorders>
              <w:bottom w:val="single" w:sz="8" w:space="0" w:color="000001"/>
              <w:right w:val="single" w:sz="8" w:space="0" w:color="000001"/>
              <w:insideH w:val="single" w:sz="8" w:space="0" w:color="000001"/>
              <w:insideV w:val="single" w:sz="8" w:space="0" w:color="000001"/>
            </w:tcBorders>
            <w:shd w:color="auto" w:fill="auto" w:val="cle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t>Выписка из ЕГРН об объекте недвижимости (об испрашиваемом земельном участке)</w:t>
            </w:r>
          </w:p>
        </w:tc>
      </w:tr>
      <w:tr>
        <w:trPr>
          <w:trHeight w:val="5010" w:hRule="atLeast"/>
        </w:trPr>
        <w:tc>
          <w:tcPr>
            <w:tcW w:w="530" w:type="dxa"/>
            <w:vMerge w:val="continue"/>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1815" w:type="dxa"/>
            <w:vMerge w:val="continue"/>
            <w:tcBorders>
              <w:top w:val="single" w:sz="8" w:space="0" w:color="000001"/>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2049" w:type="dxa"/>
            <w:vMerge w:val="continue"/>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2409" w:type="dxa"/>
            <w:vMerge w:val="continue"/>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3544" w:type="dxa"/>
            <w:vMerge w:val="continue"/>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5540" w:type="dxa"/>
            <w:tcBorders>
              <w:bottom w:val="single" w:sz="8" w:space="0" w:color="000001"/>
              <w:right w:val="single" w:sz="8" w:space="0" w:color="000001"/>
              <w:insideH w:val="single" w:sz="8" w:space="0" w:color="000001"/>
              <w:insideV w:val="single" w:sz="8" w:space="0" w:color="000001"/>
            </w:tcBorders>
            <w:shd w:color="auto" w:fill="auto" w:val="cle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t>Выписка из ЕГРЮЛ о юридическом лице, являющемся заявителем</w:t>
            </w:r>
          </w:p>
        </w:tc>
      </w:tr>
      <w:tr>
        <w:trPr>
          <w:trHeight w:val="896" w:hRule="atLeast"/>
        </w:trPr>
        <w:tc>
          <w:tcPr>
            <w:tcW w:w="530" w:type="dxa"/>
            <w:vMerge w:val="restart"/>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jc w:val="center"/>
              <w:rPr>
                <w:rFonts w:eastAsia="Times New Roman" w:cs="Times New Roman"/>
                <w:color w:val="00000A"/>
                <w:sz w:val="20"/>
                <w:szCs w:val="22"/>
                <w:lang w:eastAsia="ru-RU" w:bidi="ar-SA"/>
              </w:rPr>
            </w:pPr>
            <w:r>
              <w:rPr>
                <w:rFonts w:eastAsia="Times New Roman" w:cs="Times New Roman"/>
                <w:color w:val="00000A"/>
                <w:sz w:val="20"/>
                <w:szCs w:val="22"/>
                <w:lang w:eastAsia="ru-RU" w:bidi="ar-SA"/>
              </w:rPr>
              <w:t>67</w:t>
            </w:r>
          </w:p>
        </w:tc>
        <w:tc>
          <w:tcPr>
            <w:tcW w:w="1815" w:type="dxa"/>
            <w:vMerge w:val="restart"/>
            <w:tcBorders>
              <w:top w:val="single" w:sz="8" w:space="0" w:color="000001"/>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jc w:val="center"/>
              <w:rPr>
                <w:rFonts w:eastAsia="Times New Roman" w:cs="Times New Roman"/>
                <w:color w:val="00000A"/>
                <w:sz w:val="20"/>
                <w:szCs w:val="22"/>
                <w:lang w:eastAsia="ru-RU" w:bidi="ar-SA"/>
              </w:rPr>
            </w:pPr>
            <w:r>
              <w:rPr>
                <w:rFonts w:eastAsia="Times New Roman" w:cs="Times New Roman"/>
                <w:color w:val="00000A"/>
                <w:sz w:val="20"/>
                <w:szCs w:val="22"/>
                <w:lang w:eastAsia="ru-RU" w:bidi="ar-SA"/>
              </w:rPr>
              <w:t>пп. 15 п. 2 ст. 39.10</w:t>
            </w:r>
          </w:p>
        </w:tc>
        <w:tc>
          <w:tcPr>
            <w:tcW w:w="2049" w:type="dxa"/>
            <w:vMerge w:val="restart"/>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jc w:val="center"/>
              <w:rPr>
                <w:rFonts w:eastAsia="Times New Roman" w:cs="Times New Roman"/>
                <w:color w:val="00000A"/>
                <w:sz w:val="20"/>
                <w:szCs w:val="22"/>
                <w:lang w:eastAsia="ru-RU" w:bidi="ar-SA"/>
              </w:rPr>
            </w:pPr>
            <w:r>
              <w:rPr>
                <w:rFonts w:eastAsia="Times New Roman" w:cs="Times New Roman"/>
                <w:color w:val="00000A"/>
                <w:sz w:val="20"/>
                <w:szCs w:val="22"/>
                <w:lang w:eastAsia="ru-RU" w:bidi="ar-SA"/>
              </w:rPr>
              <w:t>в безвозмездное пользование</w:t>
            </w:r>
          </w:p>
        </w:tc>
        <w:tc>
          <w:tcPr>
            <w:tcW w:w="2409" w:type="dxa"/>
            <w:vMerge w:val="restart"/>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jc w:val="center"/>
              <w:rPr>
                <w:rFonts w:eastAsia="Times New Roman" w:cs="Times New Roman"/>
                <w:color w:val="00000A"/>
                <w:sz w:val="20"/>
                <w:szCs w:val="22"/>
                <w:lang w:eastAsia="ru-RU" w:bidi="ar-SA"/>
              </w:rPr>
            </w:pPr>
            <w:r>
              <w:rPr>
                <w:rFonts w:eastAsia="Times New Roman" w:cs="Times New Roman"/>
                <w:color w:val="00000A"/>
                <w:sz w:val="20"/>
                <w:szCs w:val="22"/>
                <w:lang w:eastAsia="ru-RU" w:bidi="ar-SA"/>
              </w:rPr>
              <w:t xml:space="preserve">Некоммерческая организация, предусмотренная законом Тамбовской области от 05.12.2007 № 316-З «О регулировании земельных отношений в Тамбовской области»  и созданная Тамбовской областью в целях жилищного строительства для обеспечения жилыми помещениями отдельных категорий граждан </w:t>
            </w:r>
          </w:p>
        </w:tc>
        <w:tc>
          <w:tcPr>
            <w:tcW w:w="3544" w:type="dxa"/>
            <w:vMerge w:val="restart"/>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t>Решение о создании некоммерческой организации</w:t>
            </w:r>
          </w:p>
        </w:tc>
        <w:tc>
          <w:tcPr>
            <w:tcW w:w="5540" w:type="dxa"/>
            <w:tcBorders>
              <w:bottom w:val="single" w:sz="8" w:space="0" w:color="000001"/>
              <w:right w:val="single" w:sz="8" w:space="0" w:color="000001"/>
              <w:insideH w:val="single" w:sz="8" w:space="0" w:color="000001"/>
              <w:insideV w:val="single" w:sz="8" w:space="0" w:color="000001"/>
            </w:tcBorders>
            <w:shd w:color="auto" w:fill="auto" w:val="cle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t>Выписка из ЕГРН об объекте недвижимости (об испрашиваемом земельном участке)</w:t>
            </w:r>
          </w:p>
        </w:tc>
      </w:tr>
      <w:tr>
        <w:trPr>
          <w:trHeight w:val="2822" w:hRule="atLeast"/>
        </w:trPr>
        <w:tc>
          <w:tcPr>
            <w:tcW w:w="530" w:type="dxa"/>
            <w:vMerge w:val="continue"/>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1815" w:type="dxa"/>
            <w:vMerge w:val="continue"/>
            <w:tcBorders>
              <w:top w:val="single" w:sz="8" w:space="0" w:color="000001"/>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2049" w:type="dxa"/>
            <w:vMerge w:val="continue"/>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2409" w:type="dxa"/>
            <w:vMerge w:val="continue"/>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3544" w:type="dxa"/>
            <w:vMerge w:val="continue"/>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5540" w:type="dxa"/>
            <w:tcBorders>
              <w:bottom w:val="single" w:sz="8" w:space="0" w:color="000001"/>
              <w:right w:val="single" w:sz="8" w:space="0" w:color="000001"/>
              <w:insideH w:val="single" w:sz="8" w:space="0" w:color="000001"/>
              <w:insideV w:val="single" w:sz="8" w:space="0" w:color="000001"/>
            </w:tcBorders>
            <w:shd w:color="auto" w:fill="auto" w:val="cle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t>Выписка из ЕГРЮЛ о юридическом лице, являющемся заявителем</w:t>
            </w:r>
          </w:p>
        </w:tc>
      </w:tr>
      <w:tr>
        <w:trPr>
          <w:trHeight w:val="967" w:hRule="atLeast"/>
        </w:trPr>
        <w:tc>
          <w:tcPr>
            <w:tcW w:w="530" w:type="dxa"/>
            <w:vMerge w:val="restart"/>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jc w:val="center"/>
              <w:rPr>
                <w:rFonts w:eastAsia="Times New Roman" w:cs="Times New Roman"/>
                <w:color w:val="00000A"/>
                <w:sz w:val="20"/>
                <w:szCs w:val="22"/>
                <w:lang w:eastAsia="ru-RU" w:bidi="ar-SA"/>
              </w:rPr>
            </w:pPr>
            <w:r>
              <w:rPr>
                <w:rFonts w:eastAsia="Times New Roman" w:cs="Times New Roman"/>
                <w:color w:val="00000A"/>
                <w:sz w:val="20"/>
                <w:szCs w:val="22"/>
                <w:lang w:eastAsia="ru-RU" w:bidi="ar-SA"/>
              </w:rPr>
              <w:t>68</w:t>
            </w:r>
          </w:p>
        </w:tc>
        <w:tc>
          <w:tcPr>
            <w:tcW w:w="1815" w:type="dxa"/>
            <w:vMerge w:val="restart"/>
            <w:tcBorders>
              <w:top w:val="single" w:sz="8" w:space="0" w:color="000001"/>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jc w:val="center"/>
              <w:rPr>
                <w:rFonts w:eastAsia="Times New Roman" w:cs="Times New Roman"/>
                <w:color w:val="00000A"/>
                <w:sz w:val="20"/>
                <w:szCs w:val="22"/>
                <w:lang w:eastAsia="ru-RU" w:bidi="ar-SA"/>
              </w:rPr>
            </w:pPr>
            <w:r>
              <w:rPr>
                <w:rFonts w:eastAsia="Times New Roman" w:cs="Times New Roman"/>
                <w:color w:val="00000A"/>
                <w:sz w:val="20"/>
                <w:szCs w:val="22"/>
                <w:lang w:eastAsia="ru-RU" w:bidi="ar-SA"/>
              </w:rPr>
              <w:t>пп. 16 п. 2 ст. 39.10</w:t>
            </w:r>
          </w:p>
        </w:tc>
        <w:tc>
          <w:tcPr>
            <w:tcW w:w="2049" w:type="dxa"/>
            <w:vMerge w:val="restart"/>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jc w:val="center"/>
              <w:rPr>
                <w:rFonts w:eastAsia="Times New Roman" w:cs="Times New Roman"/>
                <w:color w:val="00000A"/>
                <w:sz w:val="20"/>
                <w:szCs w:val="22"/>
                <w:lang w:eastAsia="ru-RU" w:bidi="ar-SA"/>
              </w:rPr>
            </w:pPr>
            <w:r>
              <w:rPr>
                <w:rFonts w:eastAsia="Times New Roman" w:cs="Times New Roman"/>
                <w:color w:val="00000A"/>
                <w:sz w:val="20"/>
                <w:szCs w:val="22"/>
                <w:lang w:eastAsia="ru-RU" w:bidi="ar-SA"/>
              </w:rPr>
              <w:t>в безвозмездное пользование</w:t>
            </w:r>
          </w:p>
        </w:tc>
        <w:tc>
          <w:tcPr>
            <w:tcW w:w="2409" w:type="dxa"/>
            <w:vMerge w:val="restart"/>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jc w:val="center"/>
              <w:rPr>
                <w:rFonts w:eastAsia="Times New Roman" w:cs="Times New Roman"/>
                <w:color w:val="00000A"/>
                <w:sz w:val="20"/>
                <w:szCs w:val="22"/>
                <w:lang w:eastAsia="ru-RU" w:bidi="ar-SA"/>
              </w:rPr>
            </w:pPr>
            <w:r>
              <w:rPr>
                <w:rFonts w:eastAsia="Times New Roman" w:cs="Times New Roman"/>
                <w:color w:val="00000A"/>
                <w:sz w:val="20"/>
                <w:szCs w:val="22"/>
                <w:lang w:eastAsia="ru-RU" w:bidi="ar-SA"/>
              </w:rPr>
              <w:t>Лицо, право безвозмездного пользования которого на земельный участок, находящийся в государственной или муниципальной собственности, прекращено в связи с изъятием для государственных или муниципальных нужд</w:t>
            </w:r>
          </w:p>
        </w:tc>
        <w:tc>
          <w:tcPr>
            <w:tcW w:w="3544" w:type="dxa"/>
            <w:vMerge w:val="restart"/>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jc w:val="center"/>
              <w:rPr>
                <w:rFonts w:eastAsia="Times New Roman" w:cs="Times New Roman"/>
                <w:color w:val="00000A"/>
                <w:sz w:val="20"/>
                <w:szCs w:val="22"/>
                <w:lang w:eastAsia="ru-RU" w:bidi="ar-SA"/>
              </w:rPr>
            </w:pPr>
            <w:r>
              <w:rPr>
                <w:rFonts w:eastAsia="Times New Roman" w:cs="Times New Roman"/>
                <w:color w:val="00000A"/>
                <w:sz w:val="20"/>
                <w:szCs w:val="22"/>
                <w:lang w:eastAsia="ru-RU" w:bidi="ar-SA"/>
              </w:rPr>
              <w:t>Соглашение об изъятии земельного участка для государственных или муниципальных нужд или решение суда, на основании которого земельный участок изъят для государственных или муниципальных нужд</w:t>
            </w:r>
          </w:p>
        </w:tc>
        <w:tc>
          <w:tcPr>
            <w:tcW w:w="5540" w:type="dxa"/>
            <w:tcBorders>
              <w:bottom w:val="single" w:sz="8" w:space="0" w:color="000001"/>
              <w:right w:val="single" w:sz="8" w:space="0" w:color="000001"/>
              <w:insideH w:val="single" w:sz="8" w:space="0" w:color="000001"/>
              <w:insideV w:val="single" w:sz="8" w:space="0" w:color="000001"/>
            </w:tcBorders>
            <w:shd w:color="auto" w:fill="auto" w:val="cle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t>Выписка из ЕГРН об объекте недвижимости (об испрашиваемом земельном участке)</w:t>
            </w:r>
          </w:p>
        </w:tc>
      </w:tr>
      <w:tr>
        <w:trPr>
          <w:trHeight w:val="2265" w:hRule="atLeast"/>
        </w:trPr>
        <w:tc>
          <w:tcPr>
            <w:tcW w:w="530" w:type="dxa"/>
            <w:vMerge w:val="continue"/>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1815" w:type="dxa"/>
            <w:vMerge w:val="continue"/>
            <w:tcBorders>
              <w:top w:val="single" w:sz="8" w:space="0" w:color="000001"/>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2049" w:type="dxa"/>
            <w:vMerge w:val="continue"/>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2409" w:type="dxa"/>
            <w:vMerge w:val="continue"/>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3544" w:type="dxa"/>
            <w:vMerge w:val="continue"/>
            <w:tcBorders>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98" w:type="dxa"/>
            </w:tcM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r>
          </w:p>
        </w:tc>
        <w:tc>
          <w:tcPr>
            <w:tcW w:w="5540" w:type="dxa"/>
            <w:tcBorders>
              <w:bottom w:val="single" w:sz="8" w:space="0" w:color="000001"/>
              <w:right w:val="single" w:sz="8" w:space="0" w:color="000001"/>
              <w:insideH w:val="single" w:sz="8" w:space="0" w:color="000001"/>
              <w:insideV w:val="single" w:sz="8" w:space="0" w:color="000001"/>
            </w:tcBorders>
            <w:shd w:color="auto" w:fill="auto" w:val="clear"/>
            <w:vAlign w:val="center"/>
          </w:tcPr>
          <w:p>
            <w:pPr>
              <w:pStyle w:val="Normal"/>
              <w:suppressAutoHyphens w:val="false"/>
              <w:spacing w:lineRule="auto" w:line="276" w:before="0" w:after="200"/>
              <w:rPr>
                <w:rFonts w:eastAsia="Times New Roman" w:cs="Times New Roman"/>
                <w:color w:val="00000A"/>
                <w:sz w:val="20"/>
                <w:szCs w:val="22"/>
                <w:lang w:eastAsia="ru-RU" w:bidi="ar-SA"/>
              </w:rPr>
            </w:pPr>
            <w:r>
              <w:rPr>
                <w:rFonts w:eastAsia="Times New Roman" w:cs="Times New Roman"/>
                <w:color w:val="00000A"/>
                <w:sz w:val="20"/>
                <w:szCs w:val="22"/>
                <w:lang w:eastAsia="ru-RU" w:bidi="ar-SA"/>
              </w:rPr>
              <w:t>Выписка из ЕГРЮЛ о юридическом лице, являющемся заявителем</w:t>
            </w:r>
          </w:p>
        </w:tc>
      </w:tr>
    </w:tbl>
    <w:p>
      <w:pPr>
        <w:pStyle w:val="Normal"/>
        <w:jc w:val="center"/>
        <w:rPr>
          <w:color w:val="00000A"/>
        </w:rPr>
      </w:pPr>
      <w:r>
        <w:rPr>
          <w:color w:val="00000A"/>
        </w:rPr>
      </w:r>
    </w:p>
    <w:p>
      <w:pPr>
        <w:pStyle w:val="Normal"/>
        <w:jc w:val="center"/>
        <w:rPr>
          <w:color w:val="00000A"/>
        </w:rPr>
      </w:pPr>
      <w:r>
        <w:rPr>
          <w:color w:val="00000A"/>
        </w:rPr>
      </w:r>
    </w:p>
    <w:p>
      <w:pPr>
        <w:pStyle w:val="Normal"/>
        <w:jc w:val="center"/>
        <w:rPr>
          <w:color w:val="00000A"/>
        </w:rPr>
      </w:pPr>
      <w:r>
        <w:rPr>
          <w:color w:val="00000A"/>
        </w:rPr>
      </w:r>
    </w:p>
    <w:p>
      <w:pPr>
        <w:pStyle w:val="Normal"/>
        <w:jc w:val="center"/>
        <w:rPr>
          <w:color w:val="00000A"/>
        </w:rPr>
      </w:pPr>
      <w:r>
        <w:rPr>
          <w:color w:val="00000A"/>
        </w:rPr>
      </w:r>
    </w:p>
    <w:p>
      <w:pPr>
        <w:pStyle w:val="Normal"/>
        <w:jc w:val="center"/>
        <w:rPr>
          <w:color w:val="00000A"/>
        </w:rPr>
      </w:pPr>
      <w:r>
        <w:rPr>
          <w:color w:val="00000A"/>
        </w:rPr>
      </w:r>
    </w:p>
    <w:p>
      <w:pPr>
        <w:pStyle w:val="Normal"/>
        <w:jc w:val="center"/>
        <w:rPr>
          <w:color w:val="00000A"/>
        </w:rPr>
      </w:pPr>
      <w:r>
        <w:rPr>
          <w:color w:val="00000A"/>
        </w:rPr>
      </w:r>
    </w:p>
    <w:p>
      <w:pPr>
        <w:pStyle w:val="Normal"/>
        <w:jc w:val="center"/>
        <w:rPr>
          <w:color w:val="00000A"/>
        </w:rPr>
      </w:pPr>
      <w:r>
        <w:rPr>
          <w:color w:val="00000A"/>
        </w:rPr>
      </w:r>
    </w:p>
    <w:p>
      <w:pPr>
        <w:pStyle w:val="Normal"/>
        <w:jc w:val="center"/>
        <w:rPr>
          <w:color w:val="00000A"/>
        </w:rPr>
      </w:pPr>
      <w:r>
        <w:rPr>
          <w:color w:val="00000A"/>
        </w:rPr>
      </w:r>
    </w:p>
    <w:p>
      <w:pPr>
        <w:pStyle w:val="Normal"/>
        <w:jc w:val="center"/>
        <w:rPr>
          <w:color w:val="00000A"/>
        </w:rPr>
      </w:pPr>
      <w:r>
        <w:rPr>
          <w:color w:val="00000A"/>
        </w:rPr>
      </w:r>
    </w:p>
    <w:p>
      <w:pPr>
        <w:pStyle w:val="Normal"/>
        <w:jc w:val="center"/>
        <w:rPr>
          <w:color w:val="00000A"/>
        </w:rPr>
      </w:pPr>
      <w:r>
        <w:rPr>
          <w:color w:val="00000A"/>
        </w:rPr>
      </w:r>
    </w:p>
    <w:p>
      <w:pPr>
        <w:pStyle w:val="Normal"/>
        <w:jc w:val="center"/>
        <w:rPr>
          <w:color w:val="00000A"/>
        </w:rPr>
      </w:pPr>
      <w:r>
        <w:rPr>
          <w:color w:val="00000A"/>
        </w:rPr>
      </w:r>
    </w:p>
    <w:p>
      <w:pPr>
        <w:sectPr>
          <w:type w:val="nextPage"/>
          <w:pgSz w:orient="landscape" w:w="16838" w:h="11906"/>
          <w:pgMar w:left="567" w:right="567" w:header="0" w:top="1418" w:footer="0" w:bottom="567" w:gutter="0"/>
          <w:pgNumType w:fmt="decimal"/>
          <w:formProt w:val="false"/>
          <w:textDirection w:val="lrTb"/>
          <w:docGrid w:type="default" w:linePitch="360" w:charSpace="4294952959"/>
        </w:sectPr>
        <w:pStyle w:val="Normal"/>
        <w:jc w:val="center"/>
        <w:rPr>
          <w:color w:val="00000A"/>
        </w:rPr>
      </w:pPr>
      <w:r>
        <w:rPr>
          <w:color w:val="00000A"/>
        </w:rPr>
      </w:r>
    </w:p>
    <w:p>
      <w:pPr>
        <w:pStyle w:val="Normal"/>
        <w:rPr/>
      </w:pPr>
      <w:r>
        <w:rPr/>
      </w:r>
    </w:p>
    <w:tbl>
      <w:tblPr>
        <w:tblW w:w="10198" w:type="dxa"/>
        <w:jc w:val="left"/>
        <w:tblInd w:w="-109" w:type="dxa"/>
        <w:tblBorders/>
        <w:tblCellMar>
          <w:top w:w="0" w:type="dxa"/>
          <w:left w:w="108" w:type="dxa"/>
          <w:bottom w:w="0" w:type="dxa"/>
          <w:right w:w="108" w:type="dxa"/>
        </w:tblCellMar>
        <w:tblLook w:firstRow="0" w:noVBand="0" w:lastRow="0" w:firstColumn="0" w:lastColumn="0" w:noHBand="0" w:val="0000"/>
      </w:tblPr>
      <w:tblGrid>
        <w:gridCol w:w="3189"/>
        <w:gridCol w:w="1984"/>
        <w:gridCol w:w="5025"/>
      </w:tblGrid>
      <w:tr>
        <w:trPr/>
        <w:tc>
          <w:tcPr>
            <w:tcW w:w="3189" w:type="dxa"/>
            <w:tcBorders/>
            <w:shd w:color="auto" w:fill="auto" w:val="clear"/>
          </w:tcPr>
          <w:p>
            <w:pPr>
              <w:pStyle w:val="Normal"/>
              <w:snapToGrid w:val="false"/>
              <w:jc w:val="both"/>
              <w:rPr>
                <w:color w:val="00000A"/>
              </w:rPr>
            </w:pPr>
            <w:r>
              <w:rPr>
                <w:color w:val="00000A"/>
              </w:rPr>
            </w:r>
          </w:p>
          <w:p>
            <w:pPr>
              <w:pStyle w:val="Normal"/>
              <w:snapToGrid w:val="false"/>
              <w:jc w:val="both"/>
              <w:rPr>
                <w:color w:val="00000A"/>
              </w:rPr>
            </w:pPr>
            <w:r>
              <w:rPr>
                <w:color w:val="00000A"/>
              </w:rPr>
            </w:r>
          </w:p>
        </w:tc>
        <w:tc>
          <w:tcPr>
            <w:tcW w:w="1984" w:type="dxa"/>
            <w:tcBorders/>
            <w:shd w:color="auto" w:fill="auto" w:val="clear"/>
          </w:tcPr>
          <w:p>
            <w:pPr>
              <w:pStyle w:val="Normal"/>
              <w:snapToGrid w:val="false"/>
              <w:jc w:val="both"/>
              <w:rPr>
                <w:color w:val="00000A"/>
              </w:rPr>
            </w:pPr>
            <w:r>
              <w:rPr>
                <w:color w:val="00000A"/>
              </w:rPr>
            </w:r>
          </w:p>
        </w:tc>
        <w:tc>
          <w:tcPr>
            <w:tcW w:w="5025" w:type="dxa"/>
            <w:tcBorders/>
            <w:shd w:color="auto" w:fill="auto" w:val="clear"/>
          </w:tcPr>
          <w:p>
            <w:pPr>
              <w:pStyle w:val="Normal"/>
              <w:jc w:val="center"/>
              <w:rPr>
                <w:color w:val="00000A"/>
                <w:sz w:val="22"/>
              </w:rPr>
            </w:pPr>
            <w:r>
              <w:rPr>
                <w:color w:val="00000A"/>
                <w:sz w:val="22"/>
              </w:rPr>
              <w:t>Приложение № 2</w:t>
            </w:r>
          </w:p>
          <w:p>
            <w:pPr>
              <w:pStyle w:val="Normal"/>
              <w:jc w:val="center"/>
              <w:rPr>
                <w:color w:val="00000A"/>
              </w:rPr>
            </w:pPr>
            <w:r>
              <w:rPr>
                <w:color w:val="00000A"/>
                <w:sz w:val="22"/>
              </w:rPr>
              <w:t>к административному регламенту предоставления муниципальной услуги «Предварительное согласование предоставления земельного участка»</w:t>
            </w:r>
          </w:p>
        </w:tc>
      </w:tr>
    </w:tbl>
    <w:p>
      <w:pPr>
        <w:pStyle w:val="Normal"/>
        <w:ind w:firstLine="709"/>
        <w:jc w:val="both"/>
        <w:rPr>
          <w:color w:val="00000A"/>
        </w:rPr>
      </w:pPr>
      <w:r>
        <w:rPr>
          <w:color w:val="00000A"/>
        </w:rPr>
      </w:r>
    </w:p>
    <w:p>
      <w:pPr>
        <w:pStyle w:val="Normal"/>
        <w:jc w:val="center"/>
        <w:rPr>
          <w:color w:val="00000A"/>
        </w:rPr>
      </w:pPr>
      <w:r>
        <w:rPr>
          <w:b/>
          <w:color w:val="00000A"/>
          <w:sz w:val="20"/>
        </w:rPr>
        <w:t>Форма заявления о предварительном согласовании предоставления земельного участка</w:t>
      </w:r>
    </w:p>
    <w:p>
      <w:pPr>
        <w:pStyle w:val="Normal"/>
        <w:ind w:firstLine="709"/>
        <w:jc w:val="center"/>
        <w:rPr>
          <w:b/>
          <w:b/>
          <w:color w:val="00000A"/>
          <w:sz w:val="20"/>
        </w:rPr>
      </w:pPr>
      <w:r>
        <w:rPr>
          <w:b/>
          <w:color w:val="00000A"/>
          <w:sz w:val="20"/>
        </w:rPr>
      </w:r>
    </w:p>
    <w:p>
      <w:pPr>
        <w:pStyle w:val="Textbody"/>
        <w:spacing w:before="0" w:after="0"/>
        <w:ind w:firstLine="284"/>
        <w:jc w:val="right"/>
        <w:rPr/>
      </w:pPr>
      <w:r>
        <w:rPr>
          <w:szCs w:val="28"/>
        </w:rPr>
        <w:t xml:space="preserve">                                                                </w:t>
      </w:r>
      <w:r>
        <w:rPr>
          <w:szCs w:val="28"/>
        </w:rPr>
        <w:t>В Администрацию ____________________________</w:t>
      </w:r>
      <w:r>
        <w:rPr>
          <w:spacing w:val="-6"/>
          <w:szCs w:val="28"/>
        </w:rPr>
        <w:t xml:space="preserve"> </w:t>
      </w:r>
    </w:p>
    <w:p>
      <w:pPr>
        <w:pStyle w:val="Normal"/>
        <w:widowControl w:val="false"/>
        <w:ind w:firstLine="284"/>
        <w:jc w:val="right"/>
        <w:textAlignment w:val="baseline"/>
        <w:rPr>
          <w:color w:val="00000A"/>
          <w:sz w:val="24"/>
          <w:szCs w:val="24"/>
        </w:rPr>
      </w:pPr>
      <w:r>
        <w:rPr>
          <w:color w:val="00000A"/>
          <w:spacing w:val="-6"/>
          <w:sz w:val="20"/>
        </w:rPr>
        <w:t xml:space="preserve">(наименование муниципального образования) </w:t>
      </w:r>
    </w:p>
    <w:p>
      <w:pPr>
        <w:pStyle w:val="Normal"/>
        <w:widowControl w:val="false"/>
        <w:ind w:firstLine="284"/>
        <w:jc w:val="right"/>
        <w:textAlignment w:val="baseline"/>
        <w:rPr>
          <w:color w:val="00000A"/>
          <w:sz w:val="24"/>
          <w:szCs w:val="24"/>
        </w:rPr>
      </w:pPr>
      <w:r>
        <w:rPr>
          <w:color w:val="00000A"/>
          <w:szCs w:val="28"/>
        </w:rPr>
        <w:tab/>
        <w:t xml:space="preserve"> Заявитель _________________________</w:t>
      </w:r>
    </w:p>
    <w:p>
      <w:pPr>
        <w:pStyle w:val="Normal"/>
        <w:widowControl w:val="false"/>
        <w:ind w:firstLine="284"/>
        <w:jc w:val="right"/>
        <w:textAlignment w:val="baseline"/>
        <w:rPr>
          <w:color w:val="00000A"/>
          <w:sz w:val="24"/>
          <w:szCs w:val="24"/>
        </w:rPr>
      </w:pPr>
      <w:r>
        <w:rPr>
          <w:rFonts w:eastAsia="Times New Roman" w:cs="Times New Roman"/>
          <w:color w:val="00000A"/>
          <w:szCs w:val="28"/>
        </w:rPr>
        <w:t xml:space="preserve">                                                                           </w:t>
      </w:r>
      <w:r>
        <w:rPr>
          <w:color w:val="00000A"/>
          <w:sz w:val="20"/>
        </w:rPr>
        <w:t xml:space="preserve">(для физических лиц: фамилия, имя и </w:t>
      </w:r>
    </w:p>
    <w:p>
      <w:pPr>
        <w:pStyle w:val="Normal"/>
        <w:widowControl w:val="false"/>
        <w:ind w:firstLine="284"/>
        <w:jc w:val="right"/>
        <w:textAlignment w:val="baseline"/>
        <w:rPr>
          <w:color w:val="00000A"/>
          <w:sz w:val="24"/>
          <w:szCs w:val="24"/>
        </w:rPr>
      </w:pPr>
      <w:r>
        <w:rPr>
          <w:color w:val="00000A"/>
          <w:sz w:val="20"/>
        </w:rPr>
        <w:t xml:space="preserve">(при наличии) отчество заявителя; </w:t>
      </w:r>
    </w:p>
    <w:p>
      <w:pPr>
        <w:pStyle w:val="Normal"/>
        <w:widowControl w:val="false"/>
        <w:ind w:firstLine="284"/>
        <w:jc w:val="right"/>
        <w:textAlignment w:val="baseline"/>
        <w:rPr>
          <w:color w:val="00000A"/>
          <w:sz w:val="24"/>
          <w:szCs w:val="24"/>
        </w:rPr>
      </w:pPr>
      <w:r>
        <w:rPr>
          <w:color w:val="00000A"/>
          <w:sz w:val="20"/>
        </w:rPr>
        <w:t>для юридических лиц: наименование заявителя)</w:t>
      </w:r>
    </w:p>
    <w:p>
      <w:pPr>
        <w:pStyle w:val="Normal"/>
        <w:widowControl w:val="false"/>
        <w:ind w:firstLine="284"/>
        <w:jc w:val="right"/>
        <w:textAlignment w:val="baseline"/>
        <w:rPr>
          <w:color w:val="00000A"/>
          <w:sz w:val="24"/>
          <w:szCs w:val="24"/>
        </w:rPr>
      </w:pPr>
      <w:r>
        <w:rPr>
          <w:color w:val="00000A"/>
          <w:szCs w:val="28"/>
        </w:rPr>
        <w:tab/>
      </w:r>
      <w:r>
        <w:rPr>
          <w:color w:val="00000A"/>
          <w:sz w:val="24"/>
          <w:szCs w:val="24"/>
        </w:rPr>
        <w:t>__________________________________</w:t>
      </w:r>
    </w:p>
    <w:p>
      <w:pPr>
        <w:pStyle w:val="Normal"/>
        <w:widowControl w:val="false"/>
        <w:ind w:firstLine="284"/>
        <w:jc w:val="right"/>
        <w:textAlignment w:val="baseline"/>
        <w:rPr>
          <w:color w:val="00000A"/>
          <w:sz w:val="24"/>
          <w:szCs w:val="24"/>
        </w:rPr>
      </w:pPr>
      <w:r>
        <w:rPr>
          <w:rFonts w:eastAsia="Times New Roman" w:cs="Times New Roman"/>
          <w:color w:val="00000A"/>
          <w:sz w:val="20"/>
        </w:rPr>
        <w:t xml:space="preserve">реквизиты документа, удостоверяющего личность </w:t>
      </w:r>
    </w:p>
    <w:p>
      <w:pPr>
        <w:pStyle w:val="Normal"/>
        <w:widowControl w:val="false"/>
        <w:ind w:firstLine="284"/>
        <w:jc w:val="right"/>
        <w:textAlignment w:val="baseline"/>
        <w:rPr>
          <w:color w:val="00000A"/>
          <w:sz w:val="24"/>
          <w:szCs w:val="24"/>
        </w:rPr>
      </w:pPr>
      <w:r>
        <w:rPr>
          <w:rFonts w:eastAsia="Times New Roman" w:cs="Times New Roman"/>
          <w:color w:val="00000A"/>
          <w:sz w:val="20"/>
        </w:rPr>
        <w:t>(для физических лиц)</w:t>
      </w:r>
    </w:p>
    <w:p>
      <w:pPr>
        <w:pStyle w:val="Normal"/>
        <w:widowControl w:val="false"/>
        <w:ind w:firstLine="284"/>
        <w:jc w:val="right"/>
        <w:textAlignment w:val="baseline"/>
        <w:rPr>
          <w:color w:val="00000A"/>
          <w:sz w:val="24"/>
          <w:szCs w:val="24"/>
        </w:rPr>
      </w:pPr>
      <w:r>
        <w:rPr>
          <w:color w:val="00000A"/>
          <w:szCs w:val="28"/>
        </w:rPr>
        <w:tab/>
      </w:r>
      <w:r>
        <w:rPr>
          <w:color w:val="00000A"/>
          <w:sz w:val="24"/>
          <w:szCs w:val="24"/>
        </w:rPr>
        <w:t>__________________________________</w:t>
      </w:r>
    </w:p>
    <w:p>
      <w:pPr>
        <w:pStyle w:val="Normal"/>
        <w:widowControl w:val="false"/>
        <w:ind w:firstLine="284"/>
        <w:jc w:val="right"/>
        <w:textAlignment w:val="baseline"/>
        <w:rPr>
          <w:color w:val="00000A"/>
          <w:sz w:val="24"/>
          <w:szCs w:val="24"/>
        </w:rPr>
      </w:pPr>
      <w:r>
        <w:rPr>
          <w:color w:val="00000A"/>
          <w:sz w:val="20"/>
        </w:rPr>
        <w:t xml:space="preserve">ОГРН/ИНН для юридических лиц, </w:t>
      </w:r>
    </w:p>
    <w:p>
      <w:pPr>
        <w:pStyle w:val="Normal"/>
        <w:widowControl w:val="false"/>
        <w:ind w:firstLine="284"/>
        <w:jc w:val="right"/>
        <w:textAlignment w:val="baseline"/>
        <w:rPr>
          <w:color w:val="00000A"/>
          <w:sz w:val="24"/>
          <w:szCs w:val="24"/>
        </w:rPr>
      </w:pPr>
      <w:r>
        <w:rPr>
          <w:color w:val="00000A"/>
          <w:sz w:val="20"/>
        </w:rPr>
        <w:t>за исключением иностранного юридического лица)</w:t>
      </w:r>
    </w:p>
    <w:p>
      <w:pPr>
        <w:pStyle w:val="Normal"/>
        <w:widowControl w:val="false"/>
        <w:ind w:firstLine="284"/>
        <w:jc w:val="right"/>
        <w:textAlignment w:val="baseline"/>
        <w:rPr>
          <w:color w:val="00000A"/>
          <w:sz w:val="24"/>
          <w:szCs w:val="24"/>
        </w:rPr>
      </w:pPr>
      <w:r>
        <w:rPr>
          <w:color w:val="00000A"/>
          <w:szCs w:val="28"/>
        </w:rPr>
        <w:tab/>
      </w:r>
      <w:r>
        <w:rPr>
          <w:color w:val="00000A"/>
          <w:sz w:val="24"/>
          <w:szCs w:val="24"/>
        </w:rPr>
        <w:t>__________________________________</w:t>
      </w:r>
    </w:p>
    <w:p>
      <w:pPr>
        <w:pStyle w:val="Normal"/>
        <w:widowControl w:val="false"/>
        <w:ind w:firstLine="284"/>
        <w:jc w:val="right"/>
        <w:textAlignment w:val="baseline"/>
        <w:rPr>
          <w:color w:val="00000A"/>
          <w:sz w:val="24"/>
          <w:szCs w:val="24"/>
        </w:rPr>
      </w:pPr>
      <w:r>
        <w:rPr>
          <w:color w:val="00000A"/>
          <w:sz w:val="20"/>
        </w:rPr>
        <w:tab/>
        <w:tab/>
        <w:tab/>
        <w:t xml:space="preserve">                                                      (почтовый адрес и  (или) адрес электронной почты для связи с заявителем)</w:t>
      </w:r>
    </w:p>
    <w:p>
      <w:pPr>
        <w:pStyle w:val="Normal"/>
        <w:widowControl w:val="false"/>
        <w:ind w:firstLine="284"/>
        <w:jc w:val="right"/>
        <w:textAlignment w:val="baseline"/>
        <w:rPr>
          <w:color w:val="00000A"/>
          <w:sz w:val="24"/>
          <w:szCs w:val="24"/>
        </w:rPr>
      </w:pPr>
      <w:r>
        <w:rPr>
          <w:color w:val="00000A"/>
          <w:szCs w:val="28"/>
        </w:rPr>
        <w:tab/>
      </w:r>
      <w:r>
        <w:rPr>
          <w:color w:val="00000A"/>
          <w:sz w:val="24"/>
          <w:szCs w:val="24"/>
        </w:rPr>
        <w:t>__________________________________</w:t>
      </w:r>
    </w:p>
    <w:p>
      <w:pPr>
        <w:pStyle w:val="Normal"/>
        <w:widowControl w:val="false"/>
        <w:ind w:firstLine="284"/>
        <w:jc w:val="right"/>
        <w:textAlignment w:val="baseline"/>
        <w:rPr>
          <w:color w:val="00000A"/>
          <w:sz w:val="24"/>
          <w:szCs w:val="24"/>
        </w:rPr>
      </w:pPr>
      <w:r>
        <w:rPr>
          <w:rFonts w:eastAsia="Times New Roman" w:cs="Times New Roman"/>
          <w:color w:val="00000A"/>
          <w:sz w:val="20"/>
        </w:rPr>
        <w:t>(</w:t>
      </w:r>
      <w:r>
        <w:rPr>
          <w:color w:val="00000A"/>
          <w:sz w:val="20"/>
        </w:rPr>
        <w:t xml:space="preserve">место жительства — для физических лиц; </w:t>
      </w:r>
    </w:p>
    <w:p>
      <w:pPr>
        <w:pStyle w:val="Normal"/>
        <w:widowControl w:val="false"/>
        <w:ind w:firstLine="284"/>
        <w:jc w:val="right"/>
        <w:textAlignment w:val="baseline"/>
        <w:rPr>
          <w:color w:val="00000A"/>
          <w:sz w:val="24"/>
          <w:szCs w:val="24"/>
        </w:rPr>
      </w:pPr>
      <w:r>
        <w:rPr>
          <w:color w:val="00000A"/>
          <w:sz w:val="20"/>
        </w:rPr>
        <w:t>место нахождения — для юридических лиц)</w:t>
      </w:r>
    </w:p>
    <w:p>
      <w:pPr>
        <w:pStyle w:val="Normal"/>
        <w:widowControl w:val="false"/>
        <w:ind w:firstLine="284"/>
        <w:jc w:val="right"/>
        <w:textAlignment w:val="baseline"/>
        <w:rPr>
          <w:color w:val="00000A"/>
          <w:sz w:val="24"/>
          <w:szCs w:val="24"/>
        </w:rPr>
      </w:pPr>
      <w:r>
        <w:rPr>
          <w:color w:val="00000A"/>
          <w:szCs w:val="28"/>
        </w:rPr>
        <w:tab/>
        <w:t>______________________________</w:t>
      </w:r>
    </w:p>
    <w:p>
      <w:pPr>
        <w:pStyle w:val="Normal"/>
        <w:widowControl w:val="false"/>
        <w:ind w:firstLine="284"/>
        <w:jc w:val="right"/>
        <w:textAlignment w:val="baseline"/>
        <w:rPr>
          <w:color w:val="00000A"/>
          <w:sz w:val="24"/>
          <w:szCs w:val="24"/>
        </w:rPr>
      </w:pPr>
      <w:r>
        <w:rPr>
          <w:color w:val="00000A"/>
          <w:sz w:val="20"/>
        </w:rPr>
        <w:t>телефон для связи</w:t>
      </w:r>
    </w:p>
    <w:p>
      <w:pPr>
        <w:pStyle w:val="Normal"/>
        <w:widowControl w:val="false"/>
        <w:ind w:right="-2" w:firstLine="284"/>
        <w:textAlignment w:val="baseline"/>
        <w:rPr>
          <w:color w:val="00000A"/>
          <w:szCs w:val="28"/>
        </w:rPr>
      </w:pPr>
      <w:r>
        <w:rPr>
          <w:color w:val="00000A"/>
          <w:szCs w:val="28"/>
        </w:rPr>
      </w:r>
    </w:p>
    <w:p>
      <w:pPr>
        <w:pStyle w:val="Normal"/>
        <w:widowControl w:val="false"/>
        <w:suppressAutoHyphens w:val="false"/>
        <w:ind w:right="-2" w:firstLine="284"/>
        <w:jc w:val="center"/>
        <w:rPr>
          <w:rFonts w:ascii="Courier New" w:hAnsi="Courier New" w:eastAsia="font451" w:cs="Courier New"/>
          <w:color w:val="00000A"/>
          <w:sz w:val="24"/>
          <w:szCs w:val="24"/>
        </w:rPr>
      </w:pPr>
      <w:r>
        <w:rPr>
          <w:rFonts w:eastAsia="font451" w:cs="Times New Roman"/>
          <w:b/>
          <w:color w:val="00000A"/>
          <w:sz w:val="24"/>
          <w:szCs w:val="24"/>
        </w:rPr>
        <w:t>ЗАЯВЛЕНИЕ</w:t>
      </w:r>
    </w:p>
    <w:p>
      <w:pPr>
        <w:pStyle w:val="Normal"/>
        <w:widowControl w:val="false"/>
        <w:suppressAutoHyphens w:val="false"/>
        <w:ind w:right="-2" w:firstLine="284"/>
        <w:jc w:val="center"/>
        <w:rPr>
          <w:rFonts w:ascii="Courier New" w:hAnsi="Courier New" w:eastAsia="font451" w:cs="Courier New"/>
          <w:color w:val="00000A"/>
          <w:sz w:val="24"/>
          <w:szCs w:val="24"/>
        </w:rPr>
      </w:pPr>
      <w:r>
        <w:rPr>
          <w:rFonts w:eastAsia="font451" w:cs="Times New Roman"/>
          <w:b/>
          <w:color w:val="00000A"/>
          <w:sz w:val="24"/>
          <w:szCs w:val="24"/>
        </w:rPr>
        <w:t>о предварительном согласовании предоставления земельного участка</w:t>
      </w:r>
    </w:p>
    <w:p>
      <w:pPr>
        <w:pStyle w:val="Normal"/>
        <w:widowControl w:val="false"/>
        <w:suppressAutoHyphens w:val="false"/>
        <w:ind w:right="-2" w:firstLine="284"/>
        <w:jc w:val="center"/>
        <w:rPr>
          <w:rFonts w:ascii="Arial" w:hAnsi="Arial" w:eastAsia="font451" w:cs="Arial"/>
          <w:b/>
          <w:b/>
          <w:color w:val="00000A"/>
          <w:sz w:val="24"/>
          <w:szCs w:val="24"/>
        </w:rPr>
      </w:pPr>
      <w:r>
        <w:rPr>
          <w:rFonts w:eastAsia="font451" w:cs="Arial" w:ascii="Arial" w:hAnsi="Arial"/>
          <w:b/>
          <w:color w:val="00000A"/>
          <w:sz w:val="24"/>
          <w:szCs w:val="24"/>
        </w:rPr>
      </w:r>
    </w:p>
    <w:p>
      <w:pPr>
        <w:pStyle w:val="Normal"/>
        <w:widowControl w:val="false"/>
        <w:ind w:right="-2" w:firstLine="709"/>
        <w:jc w:val="both"/>
        <w:rPr>
          <w:rFonts w:ascii="Courier New" w:hAnsi="Courier New" w:eastAsia="font451" w:cs="Courier New"/>
          <w:color w:val="00000A"/>
          <w:sz w:val="24"/>
          <w:szCs w:val="24"/>
        </w:rPr>
      </w:pPr>
      <w:r>
        <w:rPr>
          <w:rFonts w:eastAsia="font451" w:cs="Times New Roman"/>
          <w:color w:val="00000A"/>
          <w:sz w:val="24"/>
          <w:szCs w:val="24"/>
        </w:rPr>
        <w:t>В соответствии со статьями 39</w:t>
      </w:r>
      <w:r>
        <w:rPr>
          <w:rFonts w:eastAsia="font451" w:cs="Times New Roman"/>
          <w:color w:val="00000A"/>
          <w:sz w:val="24"/>
          <w:szCs w:val="24"/>
          <w:vertAlign w:val="superscript"/>
        </w:rPr>
        <w:t>14</w:t>
      </w:r>
      <w:r>
        <w:rPr>
          <w:rFonts w:eastAsia="font451" w:cs="Times New Roman"/>
          <w:color w:val="00000A"/>
          <w:sz w:val="24"/>
          <w:szCs w:val="24"/>
        </w:rPr>
        <w:t xml:space="preserve"> и 39</w:t>
      </w:r>
      <w:r>
        <w:rPr>
          <w:rFonts w:eastAsia="font451" w:cs="Times New Roman"/>
          <w:color w:val="00000A"/>
          <w:sz w:val="24"/>
          <w:szCs w:val="24"/>
          <w:vertAlign w:val="superscript"/>
        </w:rPr>
        <w:t>15</w:t>
      </w:r>
      <w:r>
        <w:rPr>
          <w:rFonts w:eastAsia="font451" w:cs="Times New Roman"/>
          <w:color w:val="00000A"/>
          <w:sz w:val="24"/>
          <w:szCs w:val="24"/>
        </w:rPr>
        <w:t xml:space="preserve"> Земельного кодекса Российской Федерации прошу предварительно согласовать предоставление земельного участка ориентировочной площадью ___________ кв.м., расположенного по адресу __________________________________________________________________________, с </w:t>
      </w:r>
    </w:p>
    <w:p>
      <w:pPr>
        <w:pStyle w:val="Normal"/>
        <w:widowControl w:val="false"/>
        <w:ind w:right="-2" w:hanging="0"/>
        <w:jc w:val="both"/>
        <w:rPr>
          <w:rFonts w:ascii="Courier New" w:hAnsi="Courier New" w:eastAsia="font451" w:cs="Courier New"/>
          <w:color w:val="00000A"/>
          <w:sz w:val="24"/>
          <w:szCs w:val="24"/>
        </w:rPr>
      </w:pPr>
      <w:r>
        <w:rPr>
          <w:rFonts w:eastAsia="font451" w:cs="Times New Roman"/>
          <w:color w:val="00000A"/>
          <w:sz w:val="24"/>
          <w:szCs w:val="24"/>
        </w:rPr>
        <w:t xml:space="preserve">кадастровым номером ________________________________________________________ </w:t>
      </w:r>
    </w:p>
    <w:p>
      <w:pPr>
        <w:pStyle w:val="Normal"/>
        <w:widowControl w:val="false"/>
        <w:ind w:right="-2" w:firstLine="709"/>
        <w:jc w:val="center"/>
        <w:rPr>
          <w:rFonts w:ascii="Courier New" w:hAnsi="Courier New" w:eastAsia="font451" w:cs="Courier New"/>
          <w:color w:val="00000A"/>
          <w:sz w:val="24"/>
          <w:szCs w:val="24"/>
        </w:rPr>
      </w:pPr>
      <w:r>
        <w:rPr>
          <w:rFonts w:eastAsia="font451" w:cs="Times New Roman"/>
          <w:color w:val="00000A"/>
          <w:sz w:val="16"/>
          <w:szCs w:val="16"/>
        </w:rPr>
        <w:t xml:space="preserve">                                      </w:t>
      </w:r>
      <w:r>
        <w:rPr>
          <w:rFonts w:eastAsia="font451" w:cs="Times New Roman"/>
          <w:color w:val="00000A"/>
          <w:sz w:val="16"/>
          <w:szCs w:val="16"/>
        </w:rPr>
        <w:t xml:space="preserve">(указывается в случае, если границы такого земельного участка подлежат уточнению в соответствии с </w:t>
      </w:r>
    </w:p>
    <w:p>
      <w:pPr>
        <w:pStyle w:val="Normal"/>
        <w:widowControl w:val="false"/>
        <w:ind w:right="-2" w:firstLine="709"/>
        <w:jc w:val="center"/>
        <w:rPr>
          <w:rFonts w:ascii="Courier New" w:hAnsi="Courier New" w:eastAsia="font451" w:cs="Courier New"/>
          <w:color w:val="00000A"/>
          <w:sz w:val="24"/>
          <w:szCs w:val="24"/>
        </w:rPr>
      </w:pPr>
      <w:r>
        <w:rPr>
          <w:rFonts w:eastAsia="font451" w:cs="Times New Roman"/>
          <w:color w:val="00000A"/>
          <w:sz w:val="16"/>
          <w:szCs w:val="16"/>
        </w:rPr>
        <w:t xml:space="preserve">                                    </w:t>
      </w:r>
      <w:r>
        <w:rPr>
          <w:rFonts w:eastAsia="font451" w:cs="Times New Roman"/>
          <w:color w:val="00000A"/>
          <w:sz w:val="16"/>
          <w:szCs w:val="16"/>
        </w:rPr>
        <w:t xml:space="preserve">Федеральным законом от 13.07.2015 № 218-ФЗ «О государственной регистрации недвижимости») </w:t>
      </w:r>
    </w:p>
    <w:p>
      <w:pPr>
        <w:pStyle w:val="Normal"/>
        <w:widowControl w:val="false"/>
        <w:ind w:right="-2" w:hanging="0"/>
        <w:jc w:val="both"/>
        <w:rPr>
          <w:rFonts w:ascii="Courier New" w:hAnsi="Courier New" w:eastAsia="font451" w:cs="Courier New"/>
          <w:color w:val="00000A"/>
          <w:sz w:val="24"/>
          <w:szCs w:val="24"/>
        </w:rPr>
      </w:pPr>
      <w:r>
        <w:rPr>
          <w:rFonts w:eastAsia="font451" w:cs="Times New Roman"/>
          <w:color w:val="00000A"/>
          <w:sz w:val="24"/>
          <w:szCs w:val="24"/>
        </w:rPr>
        <w:t>без проведения торгов на основании ______________________________________________</w:t>
      </w:r>
      <w:r>
        <w:rPr>
          <w:rFonts w:eastAsia="font451" w:cs="Times New Roman"/>
          <w:color w:val="00000A"/>
          <w:szCs w:val="28"/>
        </w:rPr>
        <w:t xml:space="preserve"> </w:t>
      </w:r>
    </w:p>
    <w:p>
      <w:pPr>
        <w:pStyle w:val="Normal"/>
        <w:widowControl w:val="false"/>
        <w:ind w:right="-2" w:hanging="0"/>
        <w:jc w:val="center"/>
        <w:rPr>
          <w:rFonts w:eastAsia="font451" w:cs="Times New Roman"/>
          <w:color w:val="00000A"/>
          <w:sz w:val="16"/>
          <w:szCs w:val="16"/>
        </w:rPr>
      </w:pPr>
      <w:r>
        <w:rPr>
          <w:rFonts w:eastAsia="font451" w:cs="Times New Roman"/>
          <w:color w:val="00000A"/>
          <w:sz w:val="16"/>
          <w:szCs w:val="16"/>
        </w:rPr>
        <w:t>(п. 2 ст. 39</w:t>
      </w:r>
      <w:r>
        <w:rPr>
          <w:rFonts w:eastAsia="font451" w:cs="Times New Roman"/>
          <w:color w:val="00000A"/>
          <w:sz w:val="16"/>
          <w:szCs w:val="16"/>
          <w:vertAlign w:val="superscript"/>
        </w:rPr>
        <w:t>3</w:t>
      </w:r>
      <w:r>
        <w:rPr>
          <w:rFonts w:eastAsia="font451" w:cs="Times New Roman"/>
          <w:color w:val="00000A"/>
          <w:sz w:val="16"/>
          <w:szCs w:val="16"/>
        </w:rPr>
        <w:t xml:space="preserve"> — предоставление в собственность за плату, </w:t>
      </w:r>
    </w:p>
    <w:p>
      <w:pPr>
        <w:pStyle w:val="Normal"/>
        <w:widowControl w:val="false"/>
        <w:ind w:right="-2" w:hanging="0"/>
        <w:jc w:val="center"/>
        <w:rPr>
          <w:rFonts w:eastAsia="font451" w:cs="Times New Roman"/>
          <w:color w:val="00000A"/>
          <w:sz w:val="16"/>
          <w:szCs w:val="16"/>
        </w:rPr>
      </w:pPr>
      <w:r>
        <w:rPr>
          <w:rFonts w:eastAsia="font451" w:cs="Times New Roman"/>
          <w:color w:val="00000A"/>
          <w:sz w:val="16"/>
          <w:szCs w:val="16"/>
        </w:rPr>
        <w:t>ст. 39</w:t>
      </w:r>
      <w:r>
        <w:rPr>
          <w:rFonts w:eastAsia="font451" w:cs="Times New Roman"/>
          <w:color w:val="00000A"/>
          <w:sz w:val="16"/>
          <w:szCs w:val="16"/>
          <w:vertAlign w:val="superscript"/>
        </w:rPr>
        <w:t>5</w:t>
      </w:r>
      <w:r>
        <w:rPr>
          <w:rFonts w:eastAsia="font451" w:cs="Times New Roman"/>
          <w:color w:val="00000A"/>
          <w:sz w:val="16"/>
          <w:szCs w:val="16"/>
        </w:rPr>
        <w:t xml:space="preserve"> — предоставление в собственность бесплатно,</w:t>
      </w:r>
      <w:r>
        <w:rPr>
          <w:rFonts w:eastAsia="font451" w:cs="Courier New" w:ascii="Courier New" w:hAnsi="Courier New"/>
          <w:color w:val="00000A"/>
          <w:sz w:val="24"/>
          <w:szCs w:val="24"/>
        </w:rPr>
        <w:t xml:space="preserve"> </w:t>
      </w:r>
      <w:r>
        <w:rPr>
          <w:rFonts w:eastAsia="font451" w:cs="Times New Roman"/>
          <w:color w:val="00000A"/>
          <w:sz w:val="16"/>
          <w:szCs w:val="16"/>
        </w:rPr>
        <w:t>п. 2 ст. 39</w:t>
      </w:r>
      <w:r>
        <w:rPr>
          <w:rFonts w:eastAsia="font451" w:cs="Times New Roman"/>
          <w:color w:val="00000A"/>
          <w:sz w:val="16"/>
          <w:szCs w:val="16"/>
          <w:vertAlign w:val="superscript"/>
        </w:rPr>
        <w:t>6</w:t>
      </w:r>
      <w:bookmarkStart w:id="14" w:name="__DdeLink__157_4203593616"/>
      <w:r>
        <w:rPr>
          <w:rFonts w:eastAsia="font451" w:cs="Times New Roman"/>
          <w:color w:val="00000A"/>
          <w:sz w:val="16"/>
          <w:szCs w:val="16"/>
        </w:rPr>
        <w:t xml:space="preserve"> — предоставление в аренду, </w:t>
      </w:r>
    </w:p>
    <w:p>
      <w:pPr>
        <w:pStyle w:val="Normal"/>
        <w:widowControl w:val="false"/>
        <w:ind w:right="-2" w:hanging="0"/>
        <w:jc w:val="center"/>
        <w:rPr>
          <w:rFonts w:ascii="Courier New" w:hAnsi="Courier New" w:eastAsia="font451" w:cs="Courier New"/>
          <w:color w:val="00000A"/>
          <w:sz w:val="24"/>
          <w:szCs w:val="24"/>
        </w:rPr>
      </w:pPr>
      <w:r>
        <w:rPr>
          <w:rFonts w:eastAsia="font451" w:cs="Times New Roman"/>
          <w:color w:val="00000A"/>
          <w:sz w:val="16"/>
          <w:szCs w:val="16"/>
        </w:rPr>
        <w:t>п. 2 ст. 39</w:t>
      </w:r>
      <w:r>
        <w:rPr>
          <w:rFonts w:eastAsia="font451" w:cs="Times New Roman"/>
          <w:color w:val="00000A"/>
          <w:sz w:val="16"/>
          <w:szCs w:val="16"/>
          <w:vertAlign w:val="superscript"/>
        </w:rPr>
        <w:t>10</w:t>
      </w:r>
      <w:r>
        <w:rPr>
          <w:rFonts w:eastAsia="font451" w:cs="Times New Roman"/>
          <w:color w:val="00000A"/>
          <w:sz w:val="16"/>
          <w:szCs w:val="16"/>
        </w:rPr>
        <w:t xml:space="preserve"> — предоставление в безвозмездное пользование</w:t>
      </w:r>
      <w:bookmarkEnd w:id="14"/>
      <w:r>
        <w:rPr>
          <w:rFonts w:eastAsia="font451" w:cs="Times New Roman"/>
          <w:color w:val="00000A"/>
          <w:sz w:val="16"/>
          <w:szCs w:val="16"/>
        </w:rPr>
        <w:t>)</w:t>
      </w:r>
    </w:p>
    <w:p>
      <w:pPr>
        <w:pStyle w:val="Normal"/>
        <w:widowControl w:val="false"/>
        <w:ind w:right="-2" w:hanging="0"/>
        <w:jc w:val="both"/>
        <w:rPr>
          <w:rFonts w:ascii="Courier New" w:hAnsi="Courier New" w:eastAsia="font451" w:cs="Courier New"/>
          <w:color w:val="00000A"/>
          <w:sz w:val="24"/>
          <w:szCs w:val="24"/>
        </w:rPr>
      </w:pPr>
      <w:r>
        <w:rPr>
          <w:rFonts w:eastAsia="font451" w:cs="Times New Roman"/>
          <w:color w:val="00000A"/>
          <w:sz w:val="24"/>
          <w:szCs w:val="24"/>
        </w:rPr>
        <w:t xml:space="preserve">на праве ______________________________________________________________________ </w:t>
      </w:r>
    </w:p>
    <w:p>
      <w:pPr>
        <w:pStyle w:val="Normal"/>
        <w:widowControl w:val="false"/>
        <w:ind w:right="-2" w:firstLine="709"/>
        <w:jc w:val="center"/>
        <w:rPr>
          <w:rFonts w:ascii="Courier New" w:hAnsi="Courier New" w:eastAsia="font451" w:cs="Courier New"/>
          <w:color w:val="00000A"/>
          <w:sz w:val="24"/>
          <w:szCs w:val="24"/>
        </w:rPr>
      </w:pPr>
      <w:r>
        <w:rPr>
          <w:rFonts w:eastAsia="font451" w:cs="Courier New"/>
          <w:color w:val="00000A"/>
          <w:sz w:val="16"/>
          <w:szCs w:val="16"/>
        </w:rPr>
        <w:t>(указывается вид права, на котором заявитель желает приобрести земельный участок, если предоставление земельного участка возможно на нескольких видах прав)</w:t>
      </w:r>
    </w:p>
    <w:p>
      <w:pPr>
        <w:pStyle w:val="Normal"/>
        <w:widowControl w:val="false"/>
        <w:ind w:right="-2" w:hanging="0"/>
        <w:jc w:val="both"/>
        <w:rPr>
          <w:rFonts w:ascii="Courier New" w:hAnsi="Courier New" w:eastAsia="font451" w:cs="Courier New"/>
          <w:color w:val="00000A"/>
          <w:sz w:val="24"/>
          <w:szCs w:val="24"/>
        </w:rPr>
      </w:pPr>
      <w:r>
        <w:rPr>
          <w:rFonts w:eastAsia="font451" w:cs="Times New Roman"/>
          <w:color w:val="00000A"/>
          <w:sz w:val="24"/>
          <w:szCs w:val="24"/>
        </w:rPr>
        <w:t xml:space="preserve">в целях  ______________________________________________________________________ </w:t>
      </w:r>
    </w:p>
    <w:p>
      <w:pPr>
        <w:pStyle w:val="Normal"/>
        <w:widowControl w:val="false"/>
        <w:ind w:right="-2" w:firstLine="709"/>
        <w:jc w:val="center"/>
        <w:rPr>
          <w:rFonts w:ascii="Courier New" w:hAnsi="Courier New" w:eastAsia="font451" w:cs="Courier New"/>
          <w:color w:val="00000A"/>
          <w:sz w:val="24"/>
          <w:szCs w:val="24"/>
        </w:rPr>
      </w:pPr>
      <w:r>
        <w:rPr>
          <w:rFonts w:eastAsia="font451" w:cs="Times New Roman"/>
          <w:color w:val="00000A"/>
          <w:sz w:val="16"/>
          <w:szCs w:val="16"/>
        </w:rPr>
        <w:t>(указывается цель использования земельного участка)</w:t>
      </w:r>
    </w:p>
    <w:p>
      <w:pPr>
        <w:pStyle w:val="Normal"/>
        <w:widowControl w:val="false"/>
        <w:ind w:right="-2" w:firstLine="709"/>
        <w:jc w:val="both"/>
        <w:rPr>
          <w:rFonts w:ascii="Courier New" w:hAnsi="Courier New" w:eastAsia="Times New Roman" w:cs="Times New Roman"/>
          <w:color w:val="00000A"/>
          <w:sz w:val="24"/>
          <w:szCs w:val="24"/>
        </w:rPr>
      </w:pPr>
      <w:r>
        <w:rPr>
          <w:rFonts w:eastAsia="Times New Roman" w:cs="Times New Roman" w:ascii="Courier New" w:hAnsi="Courier New"/>
          <w:color w:val="00000A"/>
          <w:sz w:val="24"/>
          <w:szCs w:val="24"/>
        </w:rPr>
      </w:r>
    </w:p>
    <w:p>
      <w:pPr>
        <w:pStyle w:val="Normal"/>
        <w:jc w:val="both"/>
        <w:rPr>
          <w:color w:val="00000A"/>
          <w:sz w:val="20"/>
        </w:rPr>
      </w:pPr>
      <w:r>
        <w:rPr>
          <w:rFonts w:eastAsia="Times New Roman" w:cs="Times New Roman"/>
          <w:color w:val="00000A"/>
          <w:sz w:val="24"/>
          <w:szCs w:val="24"/>
        </w:rPr>
        <w:t>Решение об утверждении проекта межевания территории от «___» _________20__ № ____</w:t>
      </w:r>
    </w:p>
    <w:p>
      <w:pPr>
        <w:pStyle w:val="Normal"/>
        <w:jc w:val="both"/>
        <w:rPr>
          <w:color w:val="00000A"/>
          <w:sz w:val="20"/>
        </w:rPr>
      </w:pPr>
      <w:r>
        <w:rPr>
          <w:rFonts w:eastAsia="Times New Roman" w:cs="Times New Roman"/>
          <w:color w:val="00000A"/>
          <w:sz w:val="24"/>
          <w:szCs w:val="24"/>
        </w:rPr>
        <w:t>_____________________________________________________________________________</w:t>
      </w:r>
    </w:p>
    <w:p>
      <w:pPr>
        <w:pStyle w:val="Normal"/>
        <w:jc w:val="center"/>
        <w:rPr>
          <w:color w:val="00000A"/>
          <w:sz w:val="20"/>
        </w:rPr>
      </w:pPr>
      <w:r>
        <w:rPr>
          <w:rFonts w:eastAsia="Times New Roman" w:cs="Times New Roman"/>
          <w:color w:val="00000A"/>
          <w:sz w:val="16"/>
          <w:szCs w:val="16"/>
        </w:rPr>
        <w:t>(указывается в случае, если образование испрашиваемого земельного участка предусмотрено указанным проектом)</w:t>
      </w:r>
    </w:p>
    <w:p>
      <w:pPr>
        <w:pStyle w:val="Normal"/>
        <w:jc w:val="both"/>
        <w:rPr>
          <w:rFonts w:eastAsia="Times New Roman" w:cs="Times New Roman"/>
          <w:color w:val="00000A"/>
          <w:sz w:val="24"/>
          <w:szCs w:val="24"/>
        </w:rPr>
      </w:pPr>
      <w:r>
        <w:rPr>
          <w:rFonts w:eastAsia="Times New Roman" w:cs="Times New Roman"/>
          <w:color w:val="00000A"/>
          <w:sz w:val="24"/>
          <w:szCs w:val="24"/>
        </w:rPr>
      </w:r>
    </w:p>
    <w:p>
      <w:pPr>
        <w:pStyle w:val="Normal"/>
        <w:jc w:val="both"/>
        <w:rPr>
          <w:color w:val="00000A"/>
          <w:sz w:val="20"/>
        </w:rPr>
      </w:pPr>
      <w:r>
        <w:rPr>
          <w:rFonts w:eastAsia="Times New Roman" w:cs="Times New Roman"/>
          <w:color w:val="00000A"/>
          <w:sz w:val="24"/>
          <w:szCs w:val="24"/>
        </w:rPr>
        <w:t xml:space="preserve">Кадастровый номер земельного участка (земельных участков), из которого (ых) предусмотрено образование испрашиваемого земельного участка:  _____________________________________________________________________________ </w:t>
      </w:r>
    </w:p>
    <w:p>
      <w:pPr>
        <w:pStyle w:val="Normal"/>
        <w:ind w:firstLine="709"/>
        <w:jc w:val="center"/>
        <w:rPr>
          <w:color w:val="00000A"/>
          <w:sz w:val="20"/>
        </w:rPr>
      </w:pPr>
      <w:r>
        <w:rPr>
          <w:rFonts w:eastAsia="Times New Roman" w:cs="Times New Roman"/>
          <w:color w:val="00000A"/>
          <w:sz w:val="16"/>
          <w:szCs w:val="16"/>
        </w:rPr>
        <w:t>(указывается в случае образования испрашиваемого земельного участка из земельного участка (земельных участков) в соответствии с проектом межевания территории, со схемой расположения земельного участка или с проектной документацией лесных участков в случае, если сведения о таких земельных участках внесены в Единый государственный реестр недвижимости)</w:t>
      </w:r>
    </w:p>
    <w:p>
      <w:pPr>
        <w:pStyle w:val="Normal"/>
        <w:jc w:val="both"/>
        <w:rPr>
          <w:rFonts w:eastAsia="Times New Roman" w:cs="Times New Roman"/>
          <w:color w:val="00000A"/>
          <w:sz w:val="24"/>
          <w:szCs w:val="24"/>
        </w:rPr>
      </w:pPr>
      <w:r>
        <w:rPr>
          <w:rFonts w:eastAsia="Times New Roman" w:cs="Times New Roman"/>
          <w:color w:val="00000A"/>
          <w:sz w:val="24"/>
          <w:szCs w:val="24"/>
        </w:rPr>
      </w:r>
    </w:p>
    <w:p>
      <w:pPr>
        <w:pStyle w:val="Normal"/>
        <w:jc w:val="both"/>
        <w:rPr>
          <w:color w:val="00000A"/>
          <w:sz w:val="20"/>
        </w:rPr>
      </w:pPr>
      <w:r>
        <w:rPr>
          <w:rFonts w:eastAsia="Times New Roman" w:cs="Times New Roman"/>
          <w:color w:val="00000A"/>
          <w:sz w:val="24"/>
          <w:szCs w:val="24"/>
        </w:rPr>
        <w:t>Решение об изъятии земельного участка для государственных или муниципальных нужд  от «____» _________________ 20___ г.  № ________</w:t>
      </w:r>
    </w:p>
    <w:p>
      <w:pPr>
        <w:pStyle w:val="Normal"/>
        <w:jc w:val="both"/>
        <w:rPr>
          <w:color w:val="00000A"/>
          <w:sz w:val="20"/>
        </w:rPr>
      </w:pPr>
      <w:r>
        <w:rPr>
          <w:rFonts w:eastAsia="Times New Roman" w:cs="Times New Roman"/>
          <w:color w:val="00000A"/>
          <w:sz w:val="24"/>
          <w:szCs w:val="24"/>
        </w:rPr>
        <w:t>_____________________________________________________________________________</w:t>
      </w:r>
    </w:p>
    <w:p>
      <w:pPr>
        <w:pStyle w:val="Normal"/>
        <w:jc w:val="center"/>
        <w:rPr>
          <w:color w:val="00000A"/>
          <w:sz w:val="20"/>
        </w:rPr>
      </w:pPr>
      <w:r>
        <w:rPr>
          <w:rFonts w:eastAsia="Times New Roman" w:cs="Times New Roman"/>
          <w:color w:val="00000A"/>
          <w:sz w:val="16"/>
          <w:szCs w:val="16"/>
        </w:rPr>
        <w:t>(указывается в случае, если земельный участок предоставляется взамен земельного участка, изымаемого для государственных или муниципальных нужд)</w:t>
      </w:r>
    </w:p>
    <w:p>
      <w:pPr>
        <w:pStyle w:val="Normal"/>
        <w:ind w:firstLine="709"/>
        <w:jc w:val="both"/>
        <w:rPr>
          <w:rFonts w:eastAsia="Times New Roman" w:cs="Times New Roman"/>
          <w:color w:val="00000A"/>
          <w:sz w:val="16"/>
          <w:szCs w:val="16"/>
        </w:rPr>
      </w:pPr>
      <w:r>
        <w:rPr>
          <w:rFonts w:eastAsia="Times New Roman" w:cs="Times New Roman"/>
          <w:color w:val="00000A"/>
          <w:sz w:val="16"/>
          <w:szCs w:val="16"/>
        </w:rPr>
      </w:r>
    </w:p>
    <w:p>
      <w:pPr>
        <w:pStyle w:val="Normal"/>
        <w:jc w:val="both"/>
        <w:rPr>
          <w:color w:val="00000A"/>
          <w:sz w:val="20"/>
        </w:rPr>
      </w:pPr>
      <w:r>
        <w:rPr>
          <w:rFonts w:eastAsia="Times New Roman" w:cs="Times New Roman"/>
          <w:color w:val="00000A"/>
          <w:sz w:val="24"/>
          <w:szCs w:val="24"/>
        </w:rPr>
        <w:t>Решение об утверждении документа территориального планирования и (или) проекта планировки территории  от «____» _________________ 20___ г.  № ________.</w:t>
      </w:r>
    </w:p>
    <w:p>
      <w:pPr>
        <w:pStyle w:val="Normal"/>
        <w:jc w:val="both"/>
        <w:rPr>
          <w:color w:val="00000A"/>
        </w:rPr>
      </w:pPr>
      <w:r>
        <w:rPr>
          <w:rFonts w:eastAsia="Times New Roman" w:cs="Times New Roman"/>
          <w:color w:val="00000A"/>
          <w:sz w:val="24"/>
          <w:szCs w:val="24"/>
        </w:rPr>
        <w:t xml:space="preserve">_____________________________________________________________________________ </w:t>
      </w:r>
    </w:p>
    <w:p>
      <w:pPr>
        <w:pStyle w:val="Normal"/>
        <w:ind w:firstLine="709"/>
        <w:jc w:val="center"/>
        <w:rPr>
          <w:color w:val="00000A"/>
          <w:sz w:val="20"/>
        </w:rPr>
      </w:pPr>
      <w:r>
        <w:rPr>
          <w:rFonts w:eastAsia="Times New Roman" w:cs="Times New Roman"/>
          <w:color w:val="00000A"/>
          <w:sz w:val="16"/>
          <w:szCs w:val="16"/>
        </w:rPr>
        <w:t>(указывается в случае, если земельный участок предоставляется  для размещения объектов, предусмотренных                 указанными документами и (или) проектом)</w:t>
      </w:r>
    </w:p>
    <w:p>
      <w:pPr>
        <w:pStyle w:val="Normal"/>
        <w:ind w:firstLine="709"/>
        <w:jc w:val="both"/>
        <w:rPr>
          <w:rFonts w:eastAsia="Times New Roman" w:cs="Times New Roman"/>
          <w:color w:val="00000A"/>
          <w:sz w:val="16"/>
          <w:szCs w:val="16"/>
        </w:rPr>
      </w:pPr>
      <w:r>
        <w:rPr>
          <w:rFonts w:eastAsia="Times New Roman" w:cs="Times New Roman"/>
          <w:color w:val="00000A"/>
          <w:sz w:val="16"/>
          <w:szCs w:val="16"/>
        </w:rPr>
      </w:r>
    </w:p>
    <w:p>
      <w:pPr>
        <w:pStyle w:val="Normal"/>
        <w:jc w:val="both"/>
        <w:rPr>
          <w:color w:val="00000A"/>
          <w:sz w:val="20"/>
        </w:rPr>
      </w:pPr>
      <w:r>
        <w:rPr>
          <w:rFonts w:eastAsia="Times New Roman" w:cs="Times New Roman"/>
          <w:color w:val="00000A"/>
          <w:sz w:val="24"/>
          <w:szCs w:val="24"/>
        </w:rPr>
        <w:tab/>
        <w:t>В соответствии с пунктом 12 статьи 39</w:t>
      </w:r>
      <w:r>
        <w:rPr>
          <w:rFonts w:eastAsia="Times New Roman" w:cs="Times New Roman"/>
          <w:color w:val="00000A"/>
          <w:sz w:val="24"/>
          <w:szCs w:val="24"/>
          <w:vertAlign w:val="superscript"/>
        </w:rPr>
        <w:t>15</w:t>
      </w:r>
      <w:r>
        <w:rPr>
          <w:rFonts w:eastAsia="Times New Roman" w:cs="Times New Roman"/>
          <w:color w:val="00000A"/>
          <w:sz w:val="24"/>
          <w:szCs w:val="24"/>
        </w:rPr>
        <w:t xml:space="preserve"> Земельного кодекса Российской Федерации даю  (не даю) </w:t>
      </w:r>
      <w:r>
        <w:rPr>
          <w:rFonts w:eastAsia="Times New Roman" w:cs="Times New Roman"/>
          <w:i/>
          <w:iCs/>
          <w:color w:val="00000A"/>
          <w:sz w:val="24"/>
          <w:szCs w:val="24"/>
        </w:rPr>
        <w:t>(ненужное зачеркнуть)</w:t>
      </w:r>
      <w:r>
        <w:rPr>
          <w:rFonts w:eastAsia="Times New Roman" w:cs="Times New Roman"/>
          <w:color w:val="00000A"/>
          <w:sz w:val="24"/>
          <w:szCs w:val="24"/>
        </w:rPr>
        <w:t xml:space="preserve"> согласие о предварительном согласовании предоставления земельного участка, который предстоит образовать, в соответствии с иным вариантом схемы расположения земельного участка, отличающейся от прилагаемой к настоящему заявлению.</w:t>
      </w:r>
    </w:p>
    <w:p>
      <w:pPr>
        <w:pStyle w:val="Normal"/>
        <w:jc w:val="both"/>
        <w:rPr>
          <w:rFonts w:eastAsia="Times New Roman" w:cs="Times New Roman"/>
          <w:color w:val="00000A"/>
          <w:sz w:val="18"/>
          <w:szCs w:val="18"/>
        </w:rPr>
      </w:pPr>
      <w:r>
        <w:rPr>
          <w:rFonts w:eastAsia="Times New Roman" w:cs="Times New Roman"/>
          <w:color w:val="00000A"/>
          <w:sz w:val="18"/>
          <w:szCs w:val="18"/>
        </w:rPr>
      </w:r>
    </w:p>
    <w:p>
      <w:pPr>
        <w:pStyle w:val="Normal"/>
        <w:ind w:firstLine="709"/>
        <w:jc w:val="both"/>
        <w:rPr>
          <w:color w:val="00000A"/>
          <w:sz w:val="20"/>
        </w:rPr>
      </w:pPr>
      <w:r>
        <w:rPr>
          <w:rFonts w:eastAsia="Times New Roman" w:cs="Times New Roman"/>
          <w:color w:val="00000A"/>
          <w:sz w:val="24"/>
          <w:szCs w:val="24"/>
        </w:rPr>
        <w:t>К заявлению прилагаю следующие документы:</w:t>
      </w:r>
    </w:p>
    <w:p>
      <w:pPr>
        <w:pStyle w:val="Normal"/>
        <w:ind w:firstLine="709"/>
        <w:jc w:val="both"/>
        <w:rPr>
          <w:color w:val="00000A"/>
          <w:sz w:val="20"/>
        </w:rPr>
      </w:pPr>
      <w:r>
        <w:rPr>
          <w:rFonts w:eastAsia="Times New Roman" w:cs="Times New Roman"/>
          <w:color w:val="00000A"/>
          <w:sz w:val="24"/>
          <w:szCs w:val="24"/>
        </w:rPr>
        <w:t>1) _____________________________________________________________________;</w:t>
      </w:r>
    </w:p>
    <w:p>
      <w:pPr>
        <w:pStyle w:val="Normal"/>
        <w:ind w:firstLine="709"/>
        <w:jc w:val="both"/>
        <w:rPr>
          <w:color w:val="00000A"/>
          <w:sz w:val="20"/>
        </w:rPr>
      </w:pPr>
      <w:r>
        <w:rPr>
          <w:rFonts w:eastAsia="Times New Roman" w:cs="Times New Roman"/>
          <w:color w:val="00000A"/>
          <w:sz w:val="24"/>
          <w:szCs w:val="24"/>
        </w:rPr>
        <w:t>2) _____________________________________________________________________;</w:t>
      </w:r>
    </w:p>
    <w:p>
      <w:pPr>
        <w:pStyle w:val="Normal"/>
        <w:ind w:firstLine="709"/>
        <w:jc w:val="both"/>
        <w:rPr>
          <w:color w:val="00000A"/>
          <w:sz w:val="20"/>
        </w:rPr>
      </w:pPr>
      <w:r>
        <w:rPr>
          <w:rFonts w:eastAsia="Times New Roman" w:cs="Times New Roman"/>
          <w:color w:val="00000A"/>
          <w:sz w:val="24"/>
          <w:szCs w:val="24"/>
        </w:rPr>
        <w:t>3) _____________________________________________________________________;</w:t>
      </w:r>
    </w:p>
    <w:p>
      <w:pPr>
        <w:pStyle w:val="Normal"/>
        <w:ind w:firstLine="709"/>
        <w:jc w:val="both"/>
        <w:rPr>
          <w:color w:val="00000A"/>
          <w:sz w:val="20"/>
        </w:rPr>
      </w:pPr>
      <w:r>
        <w:rPr>
          <w:rFonts w:eastAsia="Times New Roman" w:cs="Times New Roman"/>
          <w:color w:val="00000A"/>
          <w:sz w:val="24"/>
          <w:szCs w:val="24"/>
        </w:rPr>
        <w:t>4) _____________________________________________________________________;</w:t>
      </w:r>
    </w:p>
    <w:p>
      <w:pPr>
        <w:pStyle w:val="Normal"/>
        <w:ind w:firstLine="709"/>
        <w:jc w:val="both"/>
        <w:rPr>
          <w:color w:val="00000A"/>
          <w:sz w:val="20"/>
        </w:rPr>
      </w:pPr>
      <w:r>
        <w:rPr>
          <w:rFonts w:eastAsia="Times New Roman" w:cs="Times New Roman"/>
          <w:color w:val="00000A"/>
          <w:sz w:val="24"/>
          <w:szCs w:val="24"/>
        </w:rPr>
        <w:t>5) _____________________________________________________________________;</w:t>
      </w:r>
    </w:p>
    <w:p>
      <w:pPr>
        <w:pStyle w:val="Normal"/>
        <w:ind w:firstLine="709"/>
        <w:jc w:val="both"/>
        <w:rPr>
          <w:color w:val="00000A"/>
          <w:sz w:val="20"/>
        </w:rPr>
      </w:pPr>
      <w:r>
        <w:rPr>
          <w:rFonts w:eastAsia="Times New Roman" w:cs="Times New Roman"/>
          <w:color w:val="00000A"/>
          <w:sz w:val="24"/>
          <w:szCs w:val="24"/>
        </w:rPr>
        <w:t>6) _____________________________________________________________________;</w:t>
      </w:r>
    </w:p>
    <w:p>
      <w:pPr>
        <w:pStyle w:val="Normal"/>
        <w:ind w:firstLine="709"/>
        <w:jc w:val="both"/>
        <w:rPr>
          <w:color w:val="00000A"/>
          <w:sz w:val="20"/>
        </w:rPr>
      </w:pPr>
      <w:r>
        <w:rPr>
          <w:rFonts w:eastAsia="Times New Roman" w:cs="Times New Roman"/>
          <w:color w:val="00000A"/>
          <w:sz w:val="24"/>
          <w:szCs w:val="24"/>
        </w:rPr>
        <w:t>7) _____________________________________________________________________;</w:t>
      </w:r>
    </w:p>
    <w:p>
      <w:pPr>
        <w:pStyle w:val="Normal"/>
        <w:ind w:firstLine="709"/>
        <w:jc w:val="both"/>
        <w:rPr>
          <w:color w:val="00000A"/>
          <w:sz w:val="20"/>
        </w:rPr>
      </w:pPr>
      <w:r>
        <w:rPr>
          <w:rFonts w:eastAsia="Times New Roman" w:cs="Times New Roman"/>
          <w:color w:val="00000A"/>
          <w:sz w:val="24"/>
          <w:szCs w:val="24"/>
        </w:rPr>
        <w:t>8) _____________________________________________________________________;</w:t>
      </w:r>
    </w:p>
    <w:p>
      <w:pPr>
        <w:pStyle w:val="Normal"/>
        <w:ind w:firstLine="709"/>
        <w:jc w:val="both"/>
        <w:rPr>
          <w:color w:val="00000A"/>
          <w:sz w:val="20"/>
        </w:rPr>
      </w:pPr>
      <w:r>
        <w:rPr>
          <w:rFonts w:eastAsia="Times New Roman" w:cs="Times New Roman"/>
          <w:color w:val="00000A"/>
          <w:sz w:val="24"/>
          <w:szCs w:val="24"/>
        </w:rPr>
        <w:t>9) _____________________________________________________________________;</w:t>
      </w:r>
    </w:p>
    <w:p>
      <w:pPr>
        <w:pStyle w:val="Normal"/>
        <w:ind w:firstLine="709"/>
        <w:jc w:val="both"/>
        <w:rPr>
          <w:color w:val="00000A"/>
          <w:sz w:val="20"/>
        </w:rPr>
      </w:pPr>
      <w:r>
        <w:rPr>
          <w:rFonts w:eastAsia="Times New Roman" w:cs="Times New Roman"/>
          <w:color w:val="00000A"/>
          <w:sz w:val="24"/>
          <w:szCs w:val="24"/>
        </w:rPr>
        <w:t>10)____________________________________________________________________ .</w:t>
      </w:r>
    </w:p>
    <w:p>
      <w:pPr>
        <w:pStyle w:val="Normal"/>
        <w:ind w:firstLine="709"/>
        <w:jc w:val="both"/>
        <w:rPr>
          <w:color w:val="00000A"/>
          <w:sz w:val="20"/>
        </w:rPr>
      </w:pPr>
      <w:r>
        <w:rPr>
          <w:color w:val="00000A"/>
          <w:sz w:val="20"/>
        </w:rPr>
      </w:r>
    </w:p>
    <w:p>
      <w:pPr>
        <w:pStyle w:val="Normal"/>
        <w:jc w:val="both"/>
        <w:rPr>
          <w:color w:val="00000A"/>
          <w:sz w:val="20"/>
        </w:rPr>
      </w:pPr>
      <w:r>
        <w:rPr>
          <w:rFonts w:cs="Times New Roman"/>
          <w:color w:val="00000A"/>
          <w:sz w:val="24"/>
          <w:szCs w:val="24"/>
        </w:rPr>
        <w:t xml:space="preserve">Результат рассмотрения заявления прошу предоставить: </w:t>
      </w:r>
    </w:p>
    <w:p>
      <w:pPr>
        <w:pStyle w:val="Normal"/>
        <w:ind w:firstLine="283"/>
        <w:rPr>
          <w:color w:val="00000A"/>
          <w:sz w:val="20"/>
        </w:rPr>
      </w:pPr>
      <w:r>
        <w:rPr>
          <w:rFonts w:cs="Times New Roman"/>
          <w:i/>
          <w:color w:val="00000A"/>
          <w:sz w:val="16"/>
          <w:szCs w:val="16"/>
        </w:rPr>
        <w:t>(нужное отметить в квадрате)</w:t>
      </w:r>
    </w:p>
    <w:tbl>
      <w:tblPr>
        <w:tblW w:w="8743" w:type="dxa"/>
        <w:jc w:val="left"/>
        <w:tblInd w:w="374" w:type="dxa"/>
        <w:tblBorders>
          <w:top w:val="single" w:sz="4" w:space="0" w:color="000001"/>
          <w:left w:val="single" w:sz="4" w:space="0" w:color="000001"/>
          <w:bottom w:val="single" w:sz="4" w:space="0" w:color="000001"/>
          <w:insideH w:val="single" w:sz="4" w:space="0" w:color="000001"/>
        </w:tblBorders>
        <w:tblCellMar>
          <w:top w:w="0" w:type="dxa"/>
          <w:left w:w="98" w:type="dxa"/>
          <w:bottom w:w="0" w:type="dxa"/>
          <w:right w:w="108" w:type="dxa"/>
        </w:tblCellMar>
        <w:tblLook w:firstRow="0" w:noVBand="0" w:lastRow="0" w:firstColumn="0" w:lastColumn="0" w:noHBand="0" w:val="0000"/>
      </w:tblPr>
      <w:tblGrid>
        <w:gridCol w:w="278"/>
        <w:gridCol w:w="8464"/>
      </w:tblGrid>
      <w:tr>
        <w:trPr/>
        <w:tc>
          <w:tcPr>
            <w:tcW w:w="278" w:type="dxa"/>
            <w:tcBorders>
              <w:top w:val="single" w:sz="4" w:space="0" w:color="000001"/>
              <w:left w:val="single" w:sz="4" w:space="0" w:color="000001"/>
              <w:bottom w:val="single" w:sz="4" w:space="0" w:color="000001"/>
              <w:insideH w:val="single" w:sz="4" w:space="0" w:color="000001"/>
            </w:tcBorders>
            <w:shd w:color="auto" w:fill="auto" w:val="clear"/>
            <w:tcMar>
              <w:left w:w="98" w:type="dxa"/>
            </w:tcMar>
          </w:tcPr>
          <w:p>
            <w:pPr>
              <w:pStyle w:val="Normal"/>
              <w:snapToGrid w:val="false"/>
              <w:jc w:val="both"/>
              <w:rPr>
                <w:rFonts w:cs="Times New Roman"/>
                <w:color w:val="00000A"/>
                <w:sz w:val="24"/>
                <w:szCs w:val="24"/>
              </w:rPr>
            </w:pPr>
            <w:r>
              <w:rPr>
                <w:rFonts w:cs="Times New Roman"/>
                <w:color w:val="00000A"/>
                <w:sz w:val="24"/>
                <w:szCs w:val="24"/>
              </w:rPr>
            </w:r>
          </w:p>
        </w:tc>
        <w:tc>
          <w:tcPr>
            <w:tcW w:w="8464" w:type="dxa"/>
            <w:tcBorders>
              <w:top w:val="single" w:sz="4" w:space="0" w:color="000001"/>
              <w:left w:val="single" w:sz="4" w:space="0" w:color="000001"/>
              <w:bottom w:val="single" w:sz="4" w:space="0" w:color="000001"/>
              <w:insideH w:val="single" w:sz="4" w:space="0" w:color="000001"/>
            </w:tcBorders>
            <w:shd w:color="auto" w:fill="auto" w:val="clear"/>
            <w:tcMar>
              <w:left w:w="98" w:type="dxa"/>
            </w:tcMar>
          </w:tcPr>
          <w:p>
            <w:pPr>
              <w:pStyle w:val="Normal"/>
              <w:jc w:val="both"/>
              <w:rPr>
                <w:color w:val="00000A"/>
                <w:sz w:val="20"/>
              </w:rPr>
            </w:pPr>
            <w:bookmarkStart w:id="15" w:name="__DdeLink__1502_2775088266"/>
            <w:r>
              <w:rPr>
                <w:rFonts w:eastAsia="Times New Roman" w:cs="Times New Roman"/>
                <w:color w:val="00000A"/>
                <w:sz w:val="24"/>
                <w:szCs w:val="24"/>
              </w:rPr>
              <w:t xml:space="preserve">в виде бумажного документа </w:t>
            </w:r>
            <w:r>
              <w:rPr>
                <w:rFonts w:cs="Times New Roman"/>
                <w:color w:val="00000A"/>
                <w:sz w:val="24"/>
                <w:szCs w:val="24"/>
              </w:rPr>
              <w:t xml:space="preserve">при личном обращении в </w:t>
            </w:r>
            <w:bookmarkEnd w:id="15"/>
            <w:r>
              <w:rPr>
                <w:rFonts w:cs="Times New Roman"/>
                <w:color w:val="00000A"/>
                <w:sz w:val="24"/>
                <w:szCs w:val="24"/>
              </w:rPr>
              <w:t>Администрацию</w:t>
            </w:r>
          </w:p>
        </w:tc>
      </w:tr>
      <w:tr>
        <w:trPr/>
        <w:tc>
          <w:tcPr>
            <w:tcW w:w="278" w:type="dxa"/>
            <w:tcBorders>
              <w:top w:val="single" w:sz="4" w:space="0" w:color="000001"/>
              <w:left w:val="single" w:sz="4" w:space="0" w:color="000001"/>
              <w:bottom w:val="single" w:sz="4" w:space="0" w:color="000001"/>
              <w:insideH w:val="single" w:sz="4" w:space="0" w:color="000001"/>
            </w:tcBorders>
            <w:shd w:color="auto" w:fill="auto" w:val="clear"/>
            <w:tcMar>
              <w:left w:w="98" w:type="dxa"/>
            </w:tcMar>
          </w:tcPr>
          <w:p>
            <w:pPr>
              <w:pStyle w:val="Normal"/>
              <w:snapToGrid w:val="false"/>
              <w:jc w:val="both"/>
              <w:rPr>
                <w:rFonts w:cs="Times New Roman"/>
                <w:color w:val="00000A"/>
                <w:sz w:val="24"/>
                <w:szCs w:val="24"/>
              </w:rPr>
            </w:pPr>
            <w:r>
              <w:rPr>
                <w:rFonts w:cs="Times New Roman"/>
                <w:color w:val="00000A"/>
                <w:sz w:val="24"/>
                <w:szCs w:val="24"/>
              </w:rPr>
            </w:r>
          </w:p>
        </w:tc>
        <w:tc>
          <w:tcPr>
            <w:tcW w:w="8464" w:type="dxa"/>
            <w:tcBorders>
              <w:top w:val="single" w:sz="4" w:space="0" w:color="000001"/>
              <w:left w:val="single" w:sz="4" w:space="0" w:color="000001"/>
              <w:bottom w:val="single" w:sz="4" w:space="0" w:color="000001"/>
              <w:insideH w:val="single" w:sz="4" w:space="0" w:color="000001"/>
            </w:tcBorders>
            <w:shd w:color="auto" w:fill="auto" w:val="clear"/>
            <w:tcMar>
              <w:left w:w="98" w:type="dxa"/>
            </w:tcMar>
          </w:tcPr>
          <w:p>
            <w:pPr>
              <w:pStyle w:val="Normal"/>
              <w:jc w:val="both"/>
              <w:rPr>
                <w:color w:val="00000A"/>
                <w:sz w:val="20"/>
              </w:rPr>
            </w:pPr>
            <w:r>
              <w:rPr>
                <w:rFonts w:eastAsia="Times New Roman" w:cs="Times New Roman"/>
                <w:color w:val="00000A"/>
                <w:sz w:val="24"/>
                <w:szCs w:val="24"/>
              </w:rPr>
              <w:t>в виде бумажного документа посредством почтового отправления</w:t>
            </w:r>
          </w:p>
        </w:tc>
      </w:tr>
      <w:tr>
        <w:trPr>
          <w:trHeight w:val="450" w:hRule="atLeast"/>
        </w:trPr>
        <w:tc>
          <w:tcPr>
            <w:tcW w:w="278" w:type="dxa"/>
            <w:tcBorders>
              <w:top w:val="single" w:sz="4" w:space="0" w:color="000001"/>
              <w:left w:val="single" w:sz="4" w:space="0" w:color="000001"/>
              <w:bottom w:val="single" w:sz="4" w:space="0" w:color="000001"/>
              <w:insideH w:val="single" w:sz="4" w:space="0" w:color="000001"/>
            </w:tcBorders>
            <w:shd w:color="auto" w:fill="auto" w:val="clear"/>
            <w:tcMar>
              <w:left w:w="98" w:type="dxa"/>
            </w:tcMar>
          </w:tcPr>
          <w:p>
            <w:pPr>
              <w:pStyle w:val="Normal"/>
              <w:snapToGrid w:val="false"/>
              <w:jc w:val="both"/>
              <w:rPr>
                <w:rFonts w:cs="Times New Roman"/>
                <w:color w:val="00000A"/>
                <w:sz w:val="24"/>
                <w:szCs w:val="24"/>
              </w:rPr>
            </w:pPr>
            <w:r>
              <w:rPr>
                <w:rFonts w:cs="Times New Roman"/>
                <w:color w:val="00000A"/>
                <w:sz w:val="24"/>
                <w:szCs w:val="24"/>
              </w:rPr>
            </w:r>
          </w:p>
        </w:tc>
        <w:tc>
          <w:tcPr>
            <w:tcW w:w="8464" w:type="dxa"/>
            <w:tcBorders>
              <w:top w:val="single" w:sz="4" w:space="0" w:color="000001"/>
              <w:left w:val="single" w:sz="4" w:space="0" w:color="000001"/>
              <w:bottom w:val="single" w:sz="4" w:space="0" w:color="000001"/>
              <w:insideH w:val="single" w:sz="4" w:space="0" w:color="000001"/>
            </w:tcBorders>
            <w:shd w:color="auto" w:fill="auto" w:val="clear"/>
            <w:tcMar>
              <w:left w:w="98" w:type="dxa"/>
            </w:tcMar>
          </w:tcPr>
          <w:p>
            <w:pPr>
              <w:pStyle w:val="Normal"/>
              <w:jc w:val="both"/>
              <w:rPr>
                <w:color w:val="00000A"/>
                <w:sz w:val="20"/>
              </w:rPr>
            </w:pPr>
            <w:r>
              <w:rPr>
                <w:rFonts w:eastAsia="Times New Roman" w:cs="Times New Roman"/>
                <w:color w:val="00000A"/>
                <w:sz w:val="24"/>
                <w:szCs w:val="24"/>
              </w:rPr>
              <w:t>в виде бумажного документа при личном обращении в многофункциональный центр</w:t>
            </w:r>
          </w:p>
        </w:tc>
      </w:tr>
    </w:tbl>
    <w:p>
      <w:pPr>
        <w:pStyle w:val="Normal"/>
        <w:jc w:val="both"/>
        <w:rPr>
          <w:rFonts w:cs="Times New Roman"/>
          <w:color w:val="00000A"/>
          <w:sz w:val="24"/>
          <w:szCs w:val="24"/>
        </w:rPr>
      </w:pPr>
      <w:r>
        <w:rPr>
          <w:rFonts w:cs="Times New Roman"/>
          <w:color w:val="00000A"/>
          <w:sz w:val="24"/>
          <w:szCs w:val="24"/>
        </w:rPr>
      </w:r>
    </w:p>
    <w:p>
      <w:pPr>
        <w:pStyle w:val="Normal"/>
        <w:jc w:val="both"/>
        <w:rPr>
          <w:color w:val="00000A"/>
          <w:sz w:val="20"/>
        </w:rPr>
      </w:pPr>
      <w:r>
        <w:rPr>
          <w:rFonts w:cs="Times New Roman"/>
          <w:color w:val="00000A"/>
          <w:sz w:val="24"/>
          <w:szCs w:val="24"/>
        </w:rPr>
        <w:tab/>
      </w:r>
    </w:p>
    <w:p>
      <w:pPr>
        <w:pStyle w:val="Normal"/>
        <w:jc w:val="both"/>
        <w:rPr>
          <w:color w:val="00000A"/>
        </w:rPr>
      </w:pPr>
      <w:r>
        <w:rPr>
          <w:color w:val="00000A"/>
          <w:sz w:val="22"/>
          <w:szCs w:val="22"/>
        </w:rPr>
        <w:t>Заявитель:</w:t>
      </w:r>
    </w:p>
    <w:p>
      <w:pPr>
        <w:pStyle w:val="Normal"/>
        <w:jc w:val="both"/>
        <w:rPr>
          <w:color w:val="00000A"/>
        </w:rPr>
      </w:pPr>
      <w:r>
        <w:rPr>
          <w:color w:val="00000A"/>
        </w:rPr>
        <w:t>________________     ________________________________________________</w:t>
      </w:r>
    </w:p>
    <w:p>
      <w:pPr>
        <w:pStyle w:val="Normal"/>
        <w:jc w:val="both"/>
        <w:rPr>
          <w:color w:val="00000A"/>
        </w:rPr>
      </w:pPr>
      <w:r>
        <w:rPr>
          <w:rFonts w:eastAsia="Times New Roman" w:cs="Times New Roman"/>
          <w:i/>
          <w:iCs/>
          <w:color w:val="00000A"/>
          <w:sz w:val="16"/>
          <w:szCs w:val="16"/>
        </w:rPr>
        <w:t xml:space="preserve">                       </w:t>
      </w:r>
      <w:r>
        <w:rPr>
          <w:i/>
          <w:iCs/>
          <w:color w:val="00000A"/>
          <w:sz w:val="16"/>
          <w:szCs w:val="16"/>
        </w:rPr>
        <w:t>(подпись)                                                                       (фамилия, имя, отчество полностью)</w:t>
      </w:r>
    </w:p>
    <w:p>
      <w:pPr>
        <w:pStyle w:val="Normal"/>
        <w:jc w:val="both"/>
        <w:rPr>
          <w:i/>
          <w:i/>
          <w:iCs/>
          <w:color w:val="00000A"/>
          <w:sz w:val="16"/>
          <w:szCs w:val="16"/>
        </w:rPr>
      </w:pPr>
      <w:r>
        <w:rPr>
          <w:i/>
          <w:iCs/>
          <w:color w:val="00000A"/>
          <w:sz w:val="16"/>
          <w:szCs w:val="16"/>
        </w:rPr>
      </w:r>
    </w:p>
    <w:tbl>
      <w:tblPr>
        <w:tblW w:w="9246" w:type="dxa"/>
        <w:jc w:val="left"/>
        <w:tblInd w:w="3" w:type="dxa"/>
        <w:tblBorders/>
        <w:tblCellMar>
          <w:top w:w="0" w:type="dxa"/>
          <w:left w:w="0" w:type="dxa"/>
          <w:bottom w:w="0" w:type="dxa"/>
          <w:right w:w="0" w:type="dxa"/>
        </w:tblCellMar>
        <w:tblLook w:firstRow="0" w:noVBand="0" w:lastRow="0" w:firstColumn="0" w:lastColumn="0" w:noHBand="0" w:val="0000"/>
      </w:tblPr>
      <w:tblGrid>
        <w:gridCol w:w="858"/>
        <w:gridCol w:w="600"/>
        <w:gridCol w:w="354"/>
        <w:gridCol w:w="1734"/>
        <w:gridCol w:w="322"/>
        <w:gridCol w:w="600"/>
        <w:gridCol w:w="353"/>
        <w:gridCol w:w="4424"/>
      </w:tblGrid>
      <w:tr>
        <w:trPr>
          <w:trHeight w:val="284" w:hRule="exact"/>
        </w:trPr>
        <w:tc>
          <w:tcPr>
            <w:tcW w:w="858" w:type="dxa"/>
            <w:tcBorders/>
            <w:shd w:color="auto" w:fill="auto" w:val="clear"/>
            <w:vAlign w:val="bottom"/>
          </w:tcPr>
          <w:p>
            <w:pPr>
              <w:pStyle w:val="Normal"/>
              <w:tabs>
                <w:tab w:val="right" w:pos="840" w:leader="none"/>
              </w:tabs>
              <w:ind w:hanging="2"/>
              <w:jc w:val="both"/>
              <w:rPr>
                <w:color w:val="00000A"/>
              </w:rPr>
            </w:pPr>
            <w:r>
              <w:rPr>
                <w:color w:val="00000A"/>
                <w:sz w:val="24"/>
                <w:szCs w:val="24"/>
              </w:rPr>
              <w:t>Дата</w:t>
              <w:tab/>
              <w:t>«</w:t>
            </w:r>
          </w:p>
        </w:tc>
        <w:tc>
          <w:tcPr>
            <w:tcW w:w="600" w:type="dxa"/>
            <w:tcBorders>
              <w:top w:val="single" w:sz="4" w:space="0" w:color="000001"/>
              <w:bottom w:val="single" w:sz="4" w:space="0" w:color="000001"/>
              <w:insideH w:val="single" w:sz="4" w:space="0" w:color="000001"/>
            </w:tcBorders>
            <w:shd w:color="auto" w:fill="auto" w:val="clear"/>
            <w:vAlign w:val="bottom"/>
          </w:tcPr>
          <w:p>
            <w:pPr>
              <w:pStyle w:val="Normal"/>
              <w:snapToGrid w:val="false"/>
              <w:jc w:val="both"/>
              <w:rPr>
                <w:color w:val="00000A"/>
                <w:sz w:val="22"/>
                <w:szCs w:val="22"/>
              </w:rPr>
            </w:pPr>
            <w:r>
              <w:rPr>
                <w:color w:val="00000A"/>
                <w:sz w:val="22"/>
                <w:szCs w:val="22"/>
              </w:rPr>
            </w:r>
          </w:p>
        </w:tc>
        <w:tc>
          <w:tcPr>
            <w:tcW w:w="354" w:type="dxa"/>
            <w:tcBorders/>
            <w:shd w:color="auto" w:fill="auto" w:val="clear"/>
            <w:vAlign w:val="bottom"/>
          </w:tcPr>
          <w:p>
            <w:pPr>
              <w:pStyle w:val="Normal"/>
              <w:jc w:val="both"/>
              <w:rPr>
                <w:color w:val="00000A"/>
              </w:rPr>
            </w:pPr>
            <w:r>
              <w:rPr>
                <w:color w:val="00000A"/>
                <w:sz w:val="22"/>
                <w:szCs w:val="22"/>
              </w:rPr>
              <w:t>»</w:t>
            </w:r>
          </w:p>
        </w:tc>
        <w:tc>
          <w:tcPr>
            <w:tcW w:w="1734" w:type="dxa"/>
            <w:tcBorders>
              <w:top w:val="single" w:sz="4" w:space="0" w:color="000001"/>
              <w:bottom w:val="single" w:sz="4" w:space="0" w:color="000001"/>
              <w:insideH w:val="single" w:sz="4" w:space="0" w:color="000001"/>
            </w:tcBorders>
            <w:shd w:color="auto" w:fill="auto" w:val="clear"/>
            <w:vAlign w:val="bottom"/>
          </w:tcPr>
          <w:p>
            <w:pPr>
              <w:pStyle w:val="Normal"/>
              <w:snapToGrid w:val="false"/>
              <w:jc w:val="both"/>
              <w:rPr>
                <w:color w:val="00000A"/>
                <w:sz w:val="22"/>
                <w:szCs w:val="22"/>
              </w:rPr>
            </w:pPr>
            <w:r>
              <w:rPr>
                <w:color w:val="00000A"/>
                <w:sz w:val="22"/>
                <w:szCs w:val="22"/>
              </w:rPr>
            </w:r>
          </w:p>
        </w:tc>
        <w:tc>
          <w:tcPr>
            <w:tcW w:w="322" w:type="dxa"/>
            <w:tcBorders/>
            <w:shd w:color="auto" w:fill="auto" w:val="clear"/>
            <w:vAlign w:val="bottom"/>
          </w:tcPr>
          <w:p>
            <w:pPr>
              <w:pStyle w:val="Normal"/>
              <w:jc w:val="both"/>
              <w:rPr>
                <w:color w:val="00000A"/>
              </w:rPr>
            </w:pPr>
            <w:r>
              <w:rPr>
                <w:color w:val="00000A"/>
                <w:sz w:val="22"/>
                <w:szCs w:val="22"/>
              </w:rPr>
              <w:t xml:space="preserve">20 </w:t>
            </w:r>
          </w:p>
        </w:tc>
        <w:tc>
          <w:tcPr>
            <w:tcW w:w="600" w:type="dxa"/>
            <w:tcBorders>
              <w:top w:val="single" w:sz="4" w:space="0" w:color="000001"/>
              <w:bottom w:val="single" w:sz="4" w:space="0" w:color="000001"/>
              <w:insideH w:val="single" w:sz="4" w:space="0" w:color="000001"/>
            </w:tcBorders>
            <w:shd w:color="auto" w:fill="auto" w:val="clear"/>
            <w:vAlign w:val="bottom"/>
          </w:tcPr>
          <w:p>
            <w:pPr>
              <w:pStyle w:val="Normal"/>
              <w:snapToGrid w:val="false"/>
              <w:jc w:val="both"/>
              <w:rPr>
                <w:color w:val="00000A"/>
                <w:sz w:val="22"/>
                <w:szCs w:val="22"/>
              </w:rPr>
            </w:pPr>
            <w:r>
              <w:rPr>
                <w:color w:val="00000A"/>
                <w:sz w:val="22"/>
                <w:szCs w:val="22"/>
              </w:rPr>
            </w:r>
          </w:p>
        </w:tc>
        <w:tc>
          <w:tcPr>
            <w:tcW w:w="353" w:type="dxa"/>
            <w:tcBorders/>
            <w:shd w:color="auto" w:fill="auto" w:val="clear"/>
            <w:vAlign w:val="bottom"/>
          </w:tcPr>
          <w:p>
            <w:pPr>
              <w:pStyle w:val="Normal"/>
              <w:ind w:left="57" w:hanging="0"/>
              <w:jc w:val="both"/>
              <w:rPr>
                <w:color w:val="00000A"/>
              </w:rPr>
            </w:pPr>
            <w:r>
              <w:rPr>
                <w:color w:val="00000A"/>
                <w:sz w:val="22"/>
                <w:szCs w:val="22"/>
              </w:rPr>
              <w:t>г.</w:t>
            </w:r>
          </w:p>
        </w:tc>
        <w:tc>
          <w:tcPr>
            <w:tcW w:w="4424" w:type="dxa"/>
            <w:tcBorders/>
            <w:shd w:color="auto" w:fill="auto" w:val="clear"/>
          </w:tcPr>
          <w:p>
            <w:pPr>
              <w:pStyle w:val="Normal"/>
              <w:snapToGrid w:val="false"/>
              <w:jc w:val="both"/>
              <w:rPr>
                <w:color w:val="00000A"/>
              </w:rPr>
            </w:pPr>
            <w:r>
              <w:rPr>
                <w:color w:val="00000A"/>
              </w:rPr>
            </w:r>
          </w:p>
        </w:tc>
      </w:tr>
    </w:tbl>
    <w:p>
      <w:pPr>
        <w:pStyle w:val="Normal"/>
        <w:jc w:val="both"/>
        <w:rPr>
          <w:color w:val="00000A"/>
        </w:rPr>
      </w:pPr>
      <w:r>
        <w:rPr>
          <w:color w:val="00000A"/>
        </w:rPr>
      </w:r>
    </w:p>
    <w:p>
      <w:pPr>
        <w:pStyle w:val="Normal"/>
        <w:widowControl w:val="false"/>
        <w:ind w:firstLine="284"/>
        <w:jc w:val="center"/>
        <w:textAlignment w:val="baseline"/>
        <w:rPr>
          <w:rFonts w:ascii="Arial" w:hAnsi="Arial"/>
          <w:color w:val="00000A"/>
          <w:sz w:val="20"/>
        </w:rPr>
      </w:pPr>
      <w:r>
        <w:rPr>
          <w:rFonts w:ascii="Arial" w:hAnsi="Arial"/>
          <w:color w:val="00000A"/>
          <w:sz w:val="20"/>
        </w:rPr>
      </w:r>
    </w:p>
    <w:p>
      <w:pPr>
        <w:pStyle w:val="Normal"/>
        <w:ind w:firstLine="709"/>
        <w:jc w:val="both"/>
        <w:rPr>
          <w:rFonts w:ascii="Arial" w:hAnsi="Arial"/>
          <w:color w:val="00000A"/>
          <w:sz w:val="20"/>
        </w:rPr>
      </w:pPr>
      <w:r>
        <w:rPr>
          <w:rFonts w:ascii="Arial" w:hAnsi="Arial"/>
          <w:color w:val="00000A"/>
          <w:sz w:val="20"/>
        </w:rPr>
      </w:r>
    </w:p>
    <w:p>
      <w:pPr>
        <w:pStyle w:val="Normal"/>
        <w:ind w:firstLine="709"/>
        <w:jc w:val="both"/>
        <w:rPr>
          <w:rFonts w:ascii="Arial" w:hAnsi="Arial"/>
          <w:color w:val="00000A"/>
          <w:sz w:val="20"/>
        </w:rPr>
      </w:pPr>
      <w:r>
        <w:rPr>
          <w:rFonts w:ascii="Arial" w:hAnsi="Arial"/>
          <w:color w:val="00000A"/>
          <w:sz w:val="20"/>
        </w:rPr>
      </w:r>
    </w:p>
    <w:p>
      <w:pPr>
        <w:pStyle w:val="Normal"/>
        <w:ind w:firstLine="709"/>
        <w:jc w:val="both"/>
        <w:rPr>
          <w:rFonts w:ascii="Arial" w:hAnsi="Arial"/>
          <w:color w:val="00000A"/>
          <w:sz w:val="20"/>
        </w:rPr>
      </w:pPr>
      <w:r>
        <w:rPr>
          <w:rFonts w:ascii="Arial" w:hAnsi="Arial"/>
          <w:color w:val="00000A"/>
          <w:sz w:val="20"/>
        </w:rPr>
      </w:r>
    </w:p>
    <w:p>
      <w:pPr>
        <w:pStyle w:val="Normal"/>
        <w:ind w:firstLine="709"/>
        <w:jc w:val="both"/>
        <w:rPr>
          <w:rFonts w:ascii="Arial" w:hAnsi="Arial"/>
          <w:color w:val="00000A"/>
          <w:sz w:val="20"/>
        </w:rPr>
      </w:pPr>
      <w:r>
        <w:rPr>
          <w:rFonts w:ascii="Arial" w:hAnsi="Arial"/>
          <w:color w:val="00000A"/>
          <w:sz w:val="20"/>
        </w:rPr>
      </w:r>
    </w:p>
    <w:p>
      <w:pPr>
        <w:pStyle w:val="Normal"/>
        <w:ind w:firstLine="709"/>
        <w:jc w:val="both"/>
        <w:rPr>
          <w:rFonts w:ascii="Arial" w:hAnsi="Arial"/>
          <w:color w:val="00000A"/>
          <w:sz w:val="20"/>
        </w:rPr>
      </w:pPr>
      <w:r>
        <w:rPr>
          <w:rFonts w:ascii="Arial" w:hAnsi="Arial"/>
          <w:color w:val="00000A"/>
          <w:sz w:val="20"/>
        </w:rPr>
      </w:r>
    </w:p>
    <w:p>
      <w:pPr>
        <w:pStyle w:val="Normal"/>
        <w:ind w:firstLine="709"/>
        <w:jc w:val="both"/>
        <w:rPr>
          <w:rFonts w:ascii="Arial" w:hAnsi="Arial"/>
          <w:color w:val="00000A"/>
          <w:sz w:val="20"/>
        </w:rPr>
      </w:pPr>
      <w:r>
        <w:rPr>
          <w:rFonts w:ascii="Arial" w:hAnsi="Arial"/>
          <w:color w:val="00000A"/>
          <w:sz w:val="20"/>
        </w:rPr>
      </w:r>
    </w:p>
    <w:p>
      <w:pPr>
        <w:pStyle w:val="Normal"/>
        <w:ind w:firstLine="709"/>
        <w:jc w:val="both"/>
        <w:rPr>
          <w:rFonts w:ascii="Arial" w:hAnsi="Arial"/>
          <w:color w:val="00000A"/>
          <w:sz w:val="20"/>
        </w:rPr>
      </w:pPr>
      <w:r>
        <w:rPr>
          <w:rFonts w:ascii="Arial" w:hAnsi="Arial"/>
          <w:color w:val="00000A"/>
          <w:sz w:val="20"/>
        </w:rPr>
      </w:r>
      <w:r>
        <w:br w:type="page"/>
      </w:r>
    </w:p>
    <w:p>
      <w:pPr>
        <w:pStyle w:val="Normal"/>
        <w:jc w:val="center"/>
        <w:rPr>
          <w:rFonts w:cs="Times New Roman"/>
          <w:b/>
          <w:b/>
          <w:color w:val="00000A"/>
          <w:szCs w:val="28"/>
        </w:rPr>
      </w:pPr>
      <w:r>
        <w:rPr>
          <w:rFonts w:cs="Times New Roman"/>
          <w:color w:val="00000A"/>
          <w:sz w:val="20"/>
          <w:szCs w:val="28"/>
        </w:rPr>
        <w:t xml:space="preserve">                                                                                                                                                 </w:t>
      </w:r>
      <w:r>
        <w:rPr>
          <w:rFonts w:cs="Times New Roman"/>
          <w:color w:val="00000A"/>
          <w:sz w:val="20"/>
          <w:szCs w:val="28"/>
        </w:rPr>
        <w:t xml:space="preserve">Продолжение Приложения №2                                                                                                                             </w:t>
      </w:r>
      <w:r>
        <w:rPr>
          <w:rFonts w:cs="Times New Roman"/>
          <w:b/>
          <w:color w:val="00000A"/>
          <w:szCs w:val="28"/>
        </w:rPr>
        <w:t>СОГЛАСИЕ</w:t>
      </w:r>
    </w:p>
    <w:p>
      <w:pPr>
        <w:pStyle w:val="Normal"/>
        <w:jc w:val="center"/>
        <w:rPr>
          <w:rFonts w:cs="Times New Roman"/>
          <w:b/>
          <w:b/>
          <w:color w:val="00000A"/>
          <w:szCs w:val="28"/>
        </w:rPr>
      </w:pPr>
      <w:r>
        <w:rPr>
          <w:rFonts w:cs="Times New Roman"/>
          <w:b/>
          <w:color w:val="00000A"/>
          <w:szCs w:val="28"/>
        </w:rPr>
        <w:t>на обработку персональных данных</w:t>
      </w:r>
    </w:p>
    <w:p>
      <w:pPr>
        <w:pStyle w:val="Normal"/>
        <w:rPr>
          <w:rFonts w:cs="Times New Roman"/>
          <w:color w:val="00000A"/>
          <w:szCs w:val="28"/>
        </w:rPr>
      </w:pPr>
      <w:r>
        <w:rPr>
          <w:rFonts w:cs="Times New Roman"/>
          <w:color w:val="00000A"/>
          <w:szCs w:val="28"/>
        </w:rPr>
        <w:t>Я, ____________________________________________________________________</w:t>
      </w:r>
    </w:p>
    <w:p>
      <w:pPr>
        <w:pStyle w:val="Normal"/>
        <w:jc w:val="center"/>
        <w:rPr>
          <w:rFonts w:cs="Times New Roman"/>
          <w:color w:val="00000A"/>
          <w:sz w:val="23"/>
          <w:szCs w:val="23"/>
        </w:rPr>
      </w:pPr>
      <w:r>
        <w:rPr>
          <w:rFonts w:cs="Times New Roman"/>
          <w:color w:val="00000A"/>
          <w:sz w:val="23"/>
          <w:szCs w:val="23"/>
        </w:rPr>
        <w:t>Фамилия, имя, отчество лица (законного представителя)</w:t>
      </w:r>
    </w:p>
    <w:p>
      <w:pPr>
        <w:pStyle w:val="Normal"/>
        <w:rPr>
          <w:rFonts w:cs="Times New Roman"/>
          <w:color w:val="00000A"/>
          <w:szCs w:val="28"/>
        </w:rPr>
      </w:pPr>
      <w:r>
        <w:rPr>
          <w:rFonts w:cs="Times New Roman"/>
          <w:color w:val="00000A"/>
          <w:szCs w:val="28"/>
        </w:rPr>
        <w:t>______________________________________________________________________</w:t>
      </w:r>
    </w:p>
    <w:p>
      <w:pPr>
        <w:pStyle w:val="Normal"/>
        <w:jc w:val="center"/>
        <w:rPr>
          <w:rFonts w:cs="Times New Roman"/>
          <w:color w:val="00000A"/>
          <w:sz w:val="23"/>
          <w:szCs w:val="23"/>
        </w:rPr>
      </w:pPr>
      <w:r>
        <w:rPr>
          <w:rFonts w:cs="Times New Roman"/>
          <w:color w:val="00000A"/>
          <w:sz w:val="23"/>
          <w:szCs w:val="23"/>
        </w:rPr>
        <w:t>адрес проживания</w:t>
      </w:r>
    </w:p>
    <w:p>
      <w:pPr>
        <w:pStyle w:val="Normal"/>
        <w:rPr>
          <w:rFonts w:cs="Times New Roman"/>
          <w:color w:val="00000A"/>
          <w:szCs w:val="28"/>
        </w:rPr>
      </w:pPr>
      <w:r>
        <w:rPr>
          <w:rFonts w:cs="Times New Roman"/>
          <w:color w:val="00000A"/>
          <w:szCs w:val="28"/>
        </w:rPr>
        <w:t>паспорт____________, выдан _____________________________________________</w:t>
      </w:r>
    </w:p>
    <w:p>
      <w:pPr>
        <w:pStyle w:val="Normal"/>
        <w:rPr>
          <w:rFonts w:cs="Times New Roman"/>
          <w:color w:val="00000A"/>
          <w:sz w:val="23"/>
          <w:szCs w:val="23"/>
        </w:rPr>
      </w:pPr>
      <w:r>
        <w:rPr>
          <w:rFonts w:cs="Times New Roman"/>
          <w:color w:val="00000A"/>
          <w:sz w:val="23"/>
          <w:szCs w:val="23"/>
        </w:rPr>
        <w:t xml:space="preserve">               </w:t>
      </w:r>
      <w:r>
        <w:rPr>
          <w:rFonts w:cs="Times New Roman"/>
          <w:color w:val="00000A"/>
          <w:sz w:val="23"/>
          <w:szCs w:val="23"/>
        </w:rPr>
        <w:t xml:space="preserve">серия, номер когда,                                                                кем </w:t>
      </w:r>
    </w:p>
    <w:p>
      <w:pPr>
        <w:pStyle w:val="Normal"/>
        <w:jc w:val="both"/>
        <w:rPr>
          <w:rFonts w:cs="Times New Roman"/>
          <w:color w:val="00000A"/>
          <w:szCs w:val="28"/>
        </w:rPr>
      </w:pPr>
      <w:r>
        <w:rPr>
          <w:rFonts w:cs="Times New Roman"/>
          <w:color w:val="00000A"/>
          <w:szCs w:val="28"/>
        </w:rPr>
        <w:t xml:space="preserve">даю согласие администрации города Кирсанова Тамбовской области (Тамбовская область, г.Кирсанов, ул.Советская, д.29) и комитету по управлению муниципальным имуществом администрации города Кирсанова Тамбовской области (Тамбовская область, г.Кирсанов, ул.Советская, д.29) в соответствии с Федеральным законом от 27.07.2006 № 152-ФЗ «О персональных данных» на обработку (сбор, систематизацию, накопление, хранение, уточнение (обновление, изменение), использование, распространение (в том числе передачу), обезличивание, блокирование, уничтожение) способами, не противоречащими закону, моих персональных данных /персональных данных </w:t>
      </w:r>
    </w:p>
    <w:p>
      <w:pPr>
        <w:pStyle w:val="Normal"/>
        <w:rPr>
          <w:rFonts w:cs="Times New Roman"/>
          <w:color w:val="00000A"/>
          <w:szCs w:val="28"/>
        </w:rPr>
      </w:pPr>
      <w:r>
        <w:rPr>
          <w:rFonts w:cs="Times New Roman"/>
          <w:color w:val="00000A"/>
          <w:szCs w:val="28"/>
        </w:rPr>
        <w:t xml:space="preserve">__________________________________________, законным представителем </w:t>
      </w:r>
    </w:p>
    <w:p>
      <w:pPr>
        <w:pStyle w:val="Normal"/>
        <w:ind w:firstLine="2694"/>
        <w:rPr>
          <w:rFonts w:cs="Times New Roman"/>
          <w:color w:val="00000A"/>
          <w:sz w:val="23"/>
          <w:szCs w:val="23"/>
        </w:rPr>
      </w:pPr>
      <w:r>
        <w:rPr>
          <w:rFonts w:cs="Times New Roman"/>
          <w:color w:val="00000A"/>
          <w:sz w:val="23"/>
          <w:szCs w:val="23"/>
        </w:rPr>
        <w:t>Ф.И.О.</w:t>
      </w:r>
    </w:p>
    <w:p>
      <w:pPr>
        <w:pStyle w:val="Normal"/>
        <w:rPr>
          <w:rFonts w:cs="Times New Roman"/>
          <w:color w:val="00000A"/>
          <w:szCs w:val="28"/>
        </w:rPr>
      </w:pPr>
      <w:r>
        <w:rPr>
          <w:rFonts w:cs="Times New Roman"/>
          <w:color w:val="00000A"/>
          <w:szCs w:val="28"/>
        </w:rPr>
        <w:t xml:space="preserve">которого я являюсь на основании _________________________________________, </w:t>
      </w:r>
    </w:p>
    <w:p>
      <w:pPr>
        <w:pStyle w:val="Normal"/>
        <w:jc w:val="center"/>
        <w:rPr>
          <w:rFonts w:cs="Times New Roman"/>
          <w:color w:val="00000A"/>
          <w:sz w:val="23"/>
          <w:szCs w:val="23"/>
        </w:rPr>
      </w:pPr>
      <w:r>
        <w:rPr>
          <w:rFonts w:cs="Times New Roman"/>
          <w:color w:val="00000A"/>
          <w:sz w:val="23"/>
          <w:szCs w:val="23"/>
        </w:rPr>
        <w:t>(документ, подтверждающий полномочия</w:t>
      </w:r>
    </w:p>
    <w:p>
      <w:pPr>
        <w:pStyle w:val="Normal"/>
        <w:jc w:val="center"/>
        <w:rPr>
          <w:rFonts w:cs="Times New Roman"/>
          <w:color w:val="00000A"/>
          <w:sz w:val="23"/>
          <w:szCs w:val="23"/>
        </w:rPr>
      </w:pPr>
      <w:r>
        <w:rPr>
          <w:rFonts w:cs="Times New Roman"/>
          <w:color w:val="00000A"/>
          <w:sz w:val="23"/>
          <w:szCs w:val="23"/>
        </w:rPr>
        <w:t>законного представителя)</w:t>
      </w:r>
    </w:p>
    <w:p>
      <w:pPr>
        <w:pStyle w:val="Normal"/>
        <w:rPr>
          <w:rFonts w:cs="Times New Roman"/>
          <w:color w:val="00000A"/>
          <w:szCs w:val="28"/>
        </w:rPr>
      </w:pPr>
      <w:r>
        <w:rPr>
          <w:rFonts w:cs="Times New Roman"/>
          <w:color w:val="00000A"/>
          <w:szCs w:val="28"/>
        </w:rPr>
        <w:t xml:space="preserve">а именно: ______________________________________________________________ </w:t>
      </w:r>
    </w:p>
    <w:p>
      <w:pPr>
        <w:pStyle w:val="Normal"/>
        <w:rPr>
          <w:rFonts w:cs="Times New Roman"/>
          <w:color w:val="00000A"/>
          <w:szCs w:val="28"/>
        </w:rPr>
      </w:pPr>
      <w:r>
        <w:rPr>
          <w:rFonts w:cs="Times New Roman"/>
          <w:color w:val="00000A"/>
          <w:szCs w:val="28"/>
        </w:rPr>
        <w:t>______________________________________________________________________</w:t>
      </w:r>
    </w:p>
    <w:p>
      <w:pPr>
        <w:pStyle w:val="Normal"/>
        <w:rPr>
          <w:rFonts w:cs="Times New Roman"/>
          <w:color w:val="00000A"/>
          <w:szCs w:val="28"/>
        </w:rPr>
      </w:pPr>
      <w:r>
        <w:rPr>
          <w:rFonts w:cs="Times New Roman"/>
          <w:color w:val="00000A"/>
          <w:szCs w:val="28"/>
        </w:rPr>
        <w:t xml:space="preserve">______________________________________________________________________ </w:t>
      </w:r>
    </w:p>
    <w:p>
      <w:pPr>
        <w:pStyle w:val="Normal"/>
        <w:rPr>
          <w:rFonts w:cs="Times New Roman"/>
          <w:color w:val="00000A"/>
          <w:szCs w:val="28"/>
        </w:rPr>
      </w:pPr>
      <w:r>
        <w:rPr>
          <w:rFonts w:cs="Times New Roman"/>
          <w:color w:val="00000A"/>
          <w:szCs w:val="28"/>
        </w:rPr>
        <w:t>______________________________________________________________________</w:t>
      </w:r>
    </w:p>
    <w:p>
      <w:pPr>
        <w:pStyle w:val="Normal"/>
        <w:jc w:val="both"/>
        <w:rPr>
          <w:rFonts w:cs="Times New Roman"/>
          <w:color w:val="00000A"/>
          <w:sz w:val="23"/>
          <w:szCs w:val="23"/>
        </w:rPr>
      </w:pPr>
      <w:r>
        <w:rPr>
          <w:rFonts w:cs="Times New Roman"/>
          <w:color w:val="00000A"/>
          <w:sz w:val="23"/>
          <w:szCs w:val="23"/>
        </w:rPr>
        <w:t xml:space="preserve">(фамилии, имени, отчества, даты рождения, адреса места жительства, родственных отношений, документа, удостоверяющего личность (паспорт, свидетельство о рождении), гражданстве, сведений о доходах, сведений об имуществе, находящемся в собственности, о наличии тяжелой формы хронического заболевания и др.), </w:t>
      </w:r>
    </w:p>
    <w:p>
      <w:pPr>
        <w:pStyle w:val="Normal"/>
        <w:jc w:val="both"/>
        <w:rPr>
          <w:rFonts w:cs="Times New Roman"/>
          <w:color w:val="00000A"/>
          <w:szCs w:val="28"/>
        </w:rPr>
      </w:pPr>
      <w:r>
        <w:rPr>
          <w:rFonts w:cs="Times New Roman"/>
          <w:color w:val="00000A"/>
          <w:szCs w:val="28"/>
        </w:rPr>
        <w:t>в целях предоставления муниципальной услуги «Предварительное согласование предоставления земельного участка».</w:t>
      </w:r>
    </w:p>
    <w:p>
      <w:pPr>
        <w:pStyle w:val="Normal"/>
        <w:ind w:firstLine="709"/>
        <w:jc w:val="both"/>
        <w:rPr>
          <w:rFonts w:cs="Times New Roman"/>
          <w:color w:val="00000A"/>
          <w:szCs w:val="28"/>
        </w:rPr>
      </w:pPr>
      <w:r>
        <w:rPr>
          <w:rFonts w:cs="Times New Roman"/>
          <w:color w:val="00000A"/>
          <w:szCs w:val="28"/>
        </w:rPr>
        <w:t xml:space="preserve">Согласие может быть отозвано мною в любое время на основании моего письменного обращения. </w:t>
      </w:r>
    </w:p>
    <w:p>
      <w:pPr>
        <w:pStyle w:val="Normal"/>
        <w:ind w:firstLine="709"/>
        <w:jc w:val="both"/>
        <w:rPr>
          <w:rFonts w:cs="Times New Roman"/>
          <w:color w:val="00000A"/>
          <w:szCs w:val="28"/>
        </w:rPr>
      </w:pPr>
      <w:r>
        <w:rPr>
          <w:rFonts w:cs="Times New Roman"/>
          <w:color w:val="00000A"/>
          <w:szCs w:val="28"/>
        </w:rPr>
        <w:t xml:space="preserve">Настоящее согласие действует на время предоставления муниципальной услуги. </w:t>
      </w:r>
    </w:p>
    <w:p>
      <w:pPr>
        <w:pStyle w:val="Normal"/>
        <w:ind w:firstLine="1134"/>
        <w:jc w:val="both"/>
        <w:rPr>
          <w:rFonts w:cs="Times New Roman"/>
          <w:color w:val="00000A"/>
          <w:szCs w:val="28"/>
        </w:rPr>
      </w:pPr>
      <w:r>
        <w:rPr>
          <w:rFonts w:cs="Times New Roman"/>
          <w:color w:val="00000A"/>
          <w:szCs w:val="28"/>
        </w:rPr>
      </w:r>
    </w:p>
    <w:p>
      <w:pPr>
        <w:pStyle w:val="Normal"/>
        <w:rPr>
          <w:rFonts w:cs="Times New Roman"/>
          <w:color w:val="00000A"/>
          <w:szCs w:val="28"/>
        </w:rPr>
      </w:pPr>
      <w:r>
        <w:rPr>
          <w:rFonts w:cs="Times New Roman"/>
          <w:color w:val="00000A"/>
          <w:szCs w:val="28"/>
        </w:rPr>
        <w:t>«___» _________ 20___ г.        _____________________________________</w:t>
      </w:r>
    </w:p>
    <w:p>
      <w:pPr>
        <w:pStyle w:val="Normal"/>
        <w:rPr>
          <w:rFonts w:cs="Times New Roman"/>
          <w:color w:val="00000A"/>
          <w:sz w:val="23"/>
          <w:szCs w:val="23"/>
        </w:rPr>
      </w:pPr>
      <w:r>
        <w:rPr>
          <w:rFonts w:cs="Times New Roman"/>
          <w:color w:val="00000A"/>
          <w:sz w:val="23"/>
          <w:szCs w:val="23"/>
        </w:rPr>
        <w:t xml:space="preserve">                                                                          </w:t>
      </w:r>
      <w:r>
        <w:rPr>
          <w:rFonts w:cs="Times New Roman"/>
          <w:color w:val="00000A"/>
          <w:sz w:val="23"/>
          <w:szCs w:val="23"/>
        </w:rPr>
        <w:t xml:space="preserve">(подпись лица (законного представителя) </w:t>
      </w:r>
    </w:p>
    <w:p>
      <w:pPr>
        <w:pStyle w:val="Normal"/>
        <w:rPr>
          <w:rFonts w:cs="Times New Roman"/>
          <w:color w:val="00000A"/>
          <w:sz w:val="24"/>
          <w:szCs w:val="24"/>
        </w:rPr>
      </w:pPr>
      <w:r>
        <w:rPr>
          <w:rFonts w:cs="Times New Roman"/>
          <w:color w:val="00000A"/>
          <w:sz w:val="24"/>
          <w:szCs w:val="24"/>
        </w:rPr>
      </w:r>
    </w:p>
    <w:p>
      <w:pPr>
        <w:pStyle w:val="Normal"/>
        <w:ind w:firstLine="709"/>
        <w:jc w:val="both"/>
        <w:rPr>
          <w:rFonts w:ascii="Arial" w:hAnsi="Arial"/>
          <w:color w:val="00000A"/>
          <w:sz w:val="20"/>
        </w:rPr>
      </w:pPr>
      <w:r>
        <w:rPr>
          <w:rFonts w:ascii="Arial" w:hAnsi="Arial"/>
          <w:color w:val="00000A"/>
          <w:sz w:val="20"/>
        </w:rPr>
      </w:r>
    </w:p>
    <w:p>
      <w:pPr>
        <w:pStyle w:val="Normal"/>
        <w:ind w:firstLine="709"/>
        <w:jc w:val="both"/>
        <w:rPr>
          <w:rFonts w:ascii="Arial" w:hAnsi="Arial"/>
          <w:color w:val="00000A"/>
          <w:sz w:val="20"/>
        </w:rPr>
      </w:pPr>
      <w:r>
        <w:rPr>
          <w:rFonts w:ascii="Arial" w:hAnsi="Arial"/>
          <w:color w:val="00000A"/>
          <w:sz w:val="20"/>
        </w:rPr>
      </w:r>
    </w:p>
    <w:p>
      <w:pPr>
        <w:pStyle w:val="Normal"/>
        <w:ind w:firstLine="709"/>
        <w:jc w:val="both"/>
        <w:rPr>
          <w:rFonts w:ascii="Arial" w:hAnsi="Arial"/>
          <w:color w:val="00000A"/>
          <w:sz w:val="20"/>
        </w:rPr>
      </w:pPr>
      <w:r>
        <w:rPr>
          <w:rFonts w:ascii="Arial" w:hAnsi="Arial"/>
          <w:color w:val="00000A"/>
          <w:sz w:val="20"/>
        </w:rPr>
      </w:r>
    </w:p>
    <w:p>
      <w:pPr>
        <w:pStyle w:val="Normal"/>
        <w:ind w:firstLine="709"/>
        <w:jc w:val="both"/>
        <w:rPr>
          <w:rFonts w:ascii="Arial" w:hAnsi="Arial"/>
          <w:color w:val="00000A"/>
          <w:sz w:val="20"/>
        </w:rPr>
      </w:pPr>
      <w:r>
        <w:rPr>
          <w:rFonts w:ascii="Arial" w:hAnsi="Arial"/>
          <w:color w:val="00000A"/>
          <w:sz w:val="20"/>
        </w:rPr>
      </w:r>
    </w:p>
    <w:p>
      <w:pPr>
        <w:pStyle w:val="Normal"/>
        <w:ind w:firstLine="709"/>
        <w:jc w:val="both"/>
        <w:rPr>
          <w:rFonts w:ascii="Arial" w:hAnsi="Arial"/>
          <w:color w:val="00000A"/>
          <w:sz w:val="20"/>
        </w:rPr>
      </w:pPr>
      <w:r>
        <w:rPr>
          <w:rFonts w:ascii="Arial" w:hAnsi="Arial"/>
          <w:color w:val="00000A"/>
          <w:sz w:val="20"/>
        </w:rPr>
      </w:r>
    </w:p>
    <w:p>
      <w:pPr>
        <w:pStyle w:val="Normal"/>
        <w:ind w:firstLine="709"/>
        <w:jc w:val="both"/>
        <w:rPr>
          <w:rFonts w:ascii="Arial" w:hAnsi="Arial"/>
          <w:color w:val="00000A"/>
          <w:sz w:val="20"/>
        </w:rPr>
      </w:pPr>
      <w:r>
        <w:rPr>
          <w:rFonts w:ascii="Arial" w:hAnsi="Arial"/>
          <w:color w:val="00000A"/>
          <w:sz w:val="20"/>
        </w:rPr>
      </w:r>
    </w:p>
    <w:p>
      <w:pPr>
        <w:pStyle w:val="Normal"/>
        <w:ind w:firstLine="709"/>
        <w:jc w:val="both"/>
        <w:rPr>
          <w:rFonts w:ascii="Arial" w:hAnsi="Arial"/>
          <w:color w:val="00000A"/>
          <w:sz w:val="20"/>
        </w:rPr>
      </w:pPr>
      <w:r>
        <w:rPr>
          <w:rFonts w:ascii="Arial" w:hAnsi="Arial"/>
          <w:color w:val="00000A"/>
          <w:sz w:val="20"/>
        </w:rPr>
      </w:r>
    </w:p>
    <w:p>
      <w:pPr>
        <w:pStyle w:val="Normal"/>
        <w:ind w:firstLine="709"/>
        <w:jc w:val="both"/>
        <w:rPr>
          <w:rFonts w:ascii="Arial" w:hAnsi="Arial"/>
          <w:color w:val="00000A"/>
          <w:sz w:val="20"/>
        </w:rPr>
      </w:pPr>
      <w:r>
        <w:rPr>
          <w:rFonts w:ascii="Arial" w:hAnsi="Arial"/>
          <w:color w:val="00000A"/>
          <w:sz w:val="20"/>
        </w:rPr>
      </w:r>
    </w:p>
    <w:p>
      <w:pPr>
        <w:pStyle w:val="Normal"/>
        <w:ind w:firstLine="709"/>
        <w:jc w:val="both"/>
        <w:rPr>
          <w:rFonts w:ascii="Arial" w:hAnsi="Arial"/>
          <w:color w:val="00000A"/>
          <w:sz w:val="20"/>
        </w:rPr>
      </w:pPr>
      <w:r>
        <w:rPr>
          <w:rFonts w:ascii="Arial" w:hAnsi="Arial"/>
          <w:color w:val="00000A"/>
          <w:sz w:val="20"/>
        </w:rPr>
      </w:r>
    </w:p>
    <w:p>
      <w:pPr>
        <w:pStyle w:val="Normal"/>
        <w:ind w:firstLine="709"/>
        <w:jc w:val="both"/>
        <w:rPr>
          <w:rFonts w:ascii="Arial" w:hAnsi="Arial"/>
          <w:color w:val="00000A"/>
          <w:sz w:val="20"/>
        </w:rPr>
      </w:pPr>
      <w:r>
        <w:rPr>
          <w:rFonts w:ascii="Arial" w:hAnsi="Arial"/>
          <w:color w:val="00000A"/>
          <w:sz w:val="20"/>
        </w:rPr>
      </w:r>
    </w:p>
    <w:p>
      <w:pPr>
        <w:pStyle w:val="Normal"/>
        <w:ind w:firstLine="709"/>
        <w:jc w:val="both"/>
        <w:rPr>
          <w:rFonts w:ascii="Arial" w:hAnsi="Arial"/>
          <w:color w:val="00000A"/>
          <w:sz w:val="20"/>
        </w:rPr>
      </w:pPr>
      <w:r>
        <w:rPr>
          <w:rFonts w:ascii="Arial" w:hAnsi="Arial"/>
          <w:color w:val="00000A"/>
          <w:sz w:val="20"/>
        </w:rPr>
      </w:r>
    </w:p>
    <w:p>
      <w:pPr>
        <w:pStyle w:val="Normal"/>
        <w:ind w:firstLine="709"/>
        <w:jc w:val="both"/>
        <w:rPr>
          <w:rFonts w:ascii="Arial" w:hAnsi="Arial"/>
          <w:color w:val="00000A"/>
          <w:sz w:val="20"/>
        </w:rPr>
      </w:pPr>
      <w:r>
        <w:rPr>
          <w:rFonts w:ascii="Arial" w:hAnsi="Arial"/>
          <w:color w:val="00000A"/>
          <w:sz w:val="20"/>
        </w:rPr>
      </w:r>
    </w:p>
    <w:p>
      <w:pPr>
        <w:pStyle w:val="Normal"/>
        <w:ind w:firstLine="709"/>
        <w:jc w:val="both"/>
        <w:rPr>
          <w:rFonts w:ascii="Arial" w:hAnsi="Arial"/>
          <w:color w:val="00000A"/>
          <w:sz w:val="20"/>
        </w:rPr>
      </w:pPr>
      <w:r>
        <w:rPr>
          <w:rFonts w:ascii="Arial" w:hAnsi="Arial"/>
          <w:color w:val="00000A"/>
          <w:sz w:val="20"/>
        </w:rPr>
      </w:r>
    </w:p>
    <w:tbl>
      <w:tblPr>
        <w:tblW w:w="10198" w:type="dxa"/>
        <w:jc w:val="left"/>
        <w:tblInd w:w="-109" w:type="dxa"/>
        <w:tblBorders/>
        <w:tblCellMar>
          <w:top w:w="0" w:type="dxa"/>
          <w:left w:w="108" w:type="dxa"/>
          <w:bottom w:w="0" w:type="dxa"/>
          <w:right w:w="108" w:type="dxa"/>
        </w:tblCellMar>
        <w:tblLook w:firstRow="0" w:noVBand="0" w:lastRow="0" w:firstColumn="0" w:lastColumn="0" w:noHBand="0" w:val="0000"/>
      </w:tblPr>
      <w:tblGrid>
        <w:gridCol w:w="3189"/>
        <w:gridCol w:w="1984"/>
        <w:gridCol w:w="5025"/>
      </w:tblGrid>
      <w:tr>
        <w:trPr/>
        <w:tc>
          <w:tcPr>
            <w:tcW w:w="3189" w:type="dxa"/>
            <w:tcBorders/>
            <w:shd w:color="auto" w:fill="auto" w:val="clear"/>
          </w:tcPr>
          <w:p>
            <w:pPr>
              <w:pStyle w:val="Normal"/>
              <w:snapToGrid w:val="false"/>
              <w:jc w:val="both"/>
              <w:rPr>
                <w:color w:val="00000A"/>
              </w:rPr>
            </w:pPr>
            <w:r>
              <w:rPr>
                <w:color w:val="00000A"/>
              </w:rPr>
            </w:r>
          </w:p>
          <w:p>
            <w:pPr>
              <w:pStyle w:val="Normal"/>
              <w:snapToGrid w:val="false"/>
              <w:jc w:val="both"/>
              <w:rPr>
                <w:color w:val="00000A"/>
              </w:rPr>
            </w:pPr>
            <w:r>
              <w:rPr>
                <w:color w:val="00000A"/>
              </w:rPr>
            </w:r>
          </w:p>
        </w:tc>
        <w:tc>
          <w:tcPr>
            <w:tcW w:w="1984" w:type="dxa"/>
            <w:tcBorders/>
            <w:shd w:color="auto" w:fill="auto" w:val="clear"/>
          </w:tcPr>
          <w:p>
            <w:pPr>
              <w:pStyle w:val="Normal"/>
              <w:snapToGrid w:val="false"/>
              <w:jc w:val="both"/>
              <w:rPr>
                <w:color w:val="00000A"/>
              </w:rPr>
            </w:pPr>
            <w:r>
              <w:rPr>
                <w:color w:val="00000A"/>
              </w:rPr>
            </w:r>
          </w:p>
        </w:tc>
        <w:tc>
          <w:tcPr>
            <w:tcW w:w="5025" w:type="dxa"/>
            <w:tcBorders/>
            <w:shd w:color="auto" w:fill="auto" w:val="clear"/>
          </w:tcPr>
          <w:p>
            <w:pPr>
              <w:pStyle w:val="Normal"/>
              <w:jc w:val="center"/>
              <w:rPr>
                <w:color w:val="00000A"/>
                <w:sz w:val="22"/>
              </w:rPr>
            </w:pPr>
            <w:r>
              <w:rPr>
                <w:color w:val="00000A"/>
                <w:sz w:val="22"/>
              </w:rPr>
              <w:t>Приложение № 3</w:t>
            </w:r>
          </w:p>
          <w:p>
            <w:pPr>
              <w:pStyle w:val="Normal"/>
              <w:jc w:val="center"/>
              <w:rPr>
                <w:color w:val="00000A"/>
              </w:rPr>
            </w:pPr>
            <w:r>
              <w:rPr>
                <w:color w:val="00000A"/>
                <w:sz w:val="22"/>
              </w:rPr>
              <w:t>к административному регламенту предоставления муниципальной услуги «Предварительное согласование предоставления земельного участка»</w:t>
            </w:r>
          </w:p>
        </w:tc>
      </w:tr>
    </w:tbl>
    <w:p>
      <w:pPr>
        <w:pStyle w:val="Normal"/>
        <w:jc w:val="both"/>
        <w:rPr>
          <w:rFonts w:ascii="Arial" w:hAnsi="Arial"/>
          <w:color w:val="00000A"/>
          <w:sz w:val="20"/>
        </w:rPr>
      </w:pPr>
      <w:r>
        <w:rPr>
          <w:rFonts w:ascii="Arial" w:hAnsi="Arial"/>
          <w:color w:val="00000A"/>
          <w:sz w:val="20"/>
        </w:rPr>
      </w:r>
    </w:p>
    <w:p>
      <w:pPr>
        <w:pStyle w:val="Normal"/>
        <w:ind w:firstLine="709"/>
        <w:jc w:val="both"/>
        <w:rPr>
          <w:rFonts w:ascii="Arial" w:hAnsi="Arial"/>
          <w:color w:val="00000A"/>
          <w:sz w:val="20"/>
        </w:rPr>
      </w:pPr>
      <w:r>
        <w:rPr>
          <w:rFonts w:ascii="Arial" w:hAnsi="Arial"/>
          <w:color w:val="00000A"/>
          <w:sz w:val="20"/>
        </w:rPr>
      </w:r>
    </w:p>
    <w:p>
      <w:pPr>
        <w:pStyle w:val="Normal"/>
        <w:suppressAutoHyphens w:val="false"/>
        <w:jc w:val="center"/>
        <w:rPr>
          <w:rFonts w:eastAsia="Calibri" w:cs="Times New Roman" w:eastAsiaTheme="minorHAnsi"/>
          <w:b/>
          <w:b/>
          <w:color w:val="00000A"/>
          <w:szCs w:val="28"/>
          <w:lang w:eastAsia="en-US" w:bidi="ar-SA"/>
        </w:rPr>
      </w:pPr>
      <w:r>
        <w:rPr>
          <w:rFonts w:eastAsia="Calibri" w:cs="Times New Roman" w:eastAsiaTheme="minorHAnsi"/>
          <w:b/>
          <w:color w:val="00000A"/>
          <w:szCs w:val="28"/>
          <w:lang w:eastAsia="en-US" w:bidi="ar-SA"/>
        </w:rPr>
        <w:t>РАСПИСКА</w:t>
      </w:r>
    </w:p>
    <w:p>
      <w:pPr>
        <w:pStyle w:val="Normal"/>
        <w:suppressAutoHyphens w:val="false"/>
        <w:jc w:val="center"/>
        <w:rPr>
          <w:rFonts w:eastAsia="Calibri" w:cs="Times New Roman" w:eastAsiaTheme="minorHAnsi"/>
          <w:color w:val="00000A"/>
          <w:szCs w:val="28"/>
          <w:lang w:eastAsia="en-US" w:bidi="ar-SA"/>
        </w:rPr>
      </w:pPr>
      <w:r>
        <w:rPr>
          <w:rFonts w:eastAsia="Calibri" w:cs="Times New Roman" w:eastAsiaTheme="minorHAnsi"/>
          <w:color w:val="00000A"/>
          <w:szCs w:val="28"/>
          <w:lang w:eastAsia="en-US" w:bidi="ar-SA"/>
        </w:rPr>
        <w:t>в получении документов для предоставления муниципальной услуги</w:t>
      </w:r>
    </w:p>
    <w:p>
      <w:pPr>
        <w:pStyle w:val="Normal"/>
        <w:jc w:val="center"/>
        <w:rPr>
          <w:rFonts w:eastAsia="Calibri" w:cs="Times New Roman" w:eastAsiaTheme="minorHAnsi"/>
          <w:color w:val="00000A"/>
          <w:szCs w:val="28"/>
          <w:lang w:eastAsia="en-US" w:bidi="ar-SA"/>
        </w:rPr>
      </w:pPr>
      <w:r>
        <w:rPr>
          <w:rFonts w:eastAsia="Calibri" w:cs="Times New Roman" w:eastAsiaTheme="minorHAnsi"/>
          <w:color w:val="00000A"/>
          <w:szCs w:val="28"/>
          <w:lang w:eastAsia="en-US" w:bidi="ar-SA"/>
        </w:rPr>
        <w:t xml:space="preserve">«Предварительное согласование предоставления земельного участка» </w:t>
      </w:r>
    </w:p>
    <w:p>
      <w:pPr>
        <w:pStyle w:val="Normal"/>
        <w:rPr>
          <w:b/>
          <w:b/>
          <w:color w:val="00000A"/>
        </w:rPr>
      </w:pPr>
      <w:r>
        <w:rPr>
          <w:b/>
          <w:color w:val="00000A"/>
        </w:rPr>
      </w:r>
    </w:p>
    <w:p>
      <w:pPr>
        <w:pStyle w:val="Normal"/>
        <w:rPr>
          <w:color w:val="00000A"/>
        </w:rPr>
      </w:pPr>
      <w:r>
        <w:rPr>
          <w:color w:val="00000A"/>
          <w:sz w:val="22"/>
        </w:rPr>
        <w:t>Орган предоставления услуги:  _______________________________________________________________</w:t>
      </w:r>
    </w:p>
    <w:p>
      <w:pPr>
        <w:pStyle w:val="Normal"/>
        <w:rPr>
          <w:color w:val="00000A"/>
        </w:rPr>
      </w:pPr>
      <w:r>
        <w:rPr>
          <w:color w:val="00000A"/>
          <w:sz w:val="22"/>
        </w:rPr>
        <w:t>Мною, ___________________________________________________________________________________</w:t>
      </w:r>
    </w:p>
    <w:p>
      <w:pPr>
        <w:pStyle w:val="Normal"/>
        <w:rPr>
          <w:color w:val="00000A"/>
        </w:rPr>
      </w:pPr>
      <w:r>
        <w:rPr>
          <w:color w:val="00000A"/>
          <w:sz w:val="22"/>
        </w:rPr>
        <w:t>__________________________________________________________________________________________</w:t>
      </w:r>
    </w:p>
    <w:p>
      <w:pPr>
        <w:pStyle w:val="Normal"/>
        <w:jc w:val="center"/>
        <w:rPr>
          <w:color w:val="00000A"/>
        </w:rPr>
      </w:pPr>
      <w:r>
        <w:rPr>
          <w:color w:val="00000A"/>
          <w:sz w:val="20"/>
        </w:rPr>
        <w:t>(должность сотрудника, принявшего документы, Ф.И.О.)</w:t>
      </w:r>
    </w:p>
    <w:p>
      <w:pPr>
        <w:pStyle w:val="Normal"/>
        <w:rPr>
          <w:color w:val="00000A"/>
        </w:rPr>
      </w:pPr>
      <w:r>
        <w:rPr>
          <w:color w:val="00000A"/>
          <w:sz w:val="22"/>
        </w:rPr>
        <w:t>приняты от _______________________________________________________________________________</w:t>
      </w:r>
    </w:p>
    <w:p>
      <w:pPr>
        <w:pStyle w:val="Normal"/>
        <w:jc w:val="center"/>
        <w:rPr>
          <w:color w:val="00000A"/>
        </w:rPr>
      </w:pPr>
      <w:r>
        <w:rPr>
          <w:color w:val="00000A"/>
          <w:sz w:val="20"/>
        </w:rPr>
        <w:t>(наименование заявителя)</w:t>
      </w:r>
    </w:p>
    <w:p>
      <w:pPr>
        <w:pStyle w:val="Normal"/>
        <w:rPr>
          <w:color w:val="00000A"/>
        </w:rPr>
      </w:pPr>
      <w:r>
        <w:rPr>
          <w:color w:val="00000A"/>
          <w:sz w:val="22"/>
        </w:rPr>
        <w:t>Ф.И.О. представителя заявителя______________________________________________________________,</w:t>
      </w:r>
    </w:p>
    <w:p>
      <w:pPr>
        <w:pStyle w:val="Normal"/>
        <w:rPr>
          <w:color w:val="00000A"/>
        </w:rPr>
      </w:pPr>
      <w:r>
        <w:rPr>
          <w:color w:val="00000A"/>
          <w:sz w:val="22"/>
        </w:rPr>
        <w:t>действующего на основании _________________________________________________________________________________________,</w:t>
      </w:r>
    </w:p>
    <w:p>
      <w:pPr>
        <w:pStyle w:val="Normal"/>
        <w:rPr>
          <w:color w:val="00000A"/>
        </w:rPr>
      </w:pPr>
      <w:r>
        <w:rPr>
          <w:color w:val="00000A"/>
          <w:sz w:val="22"/>
        </w:rPr>
        <w:t>_________________________________________________________________________________________</w:t>
      </w:r>
    </w:p>
    <w:p>
      <w:pPr>
        <w:pStyle w:val="Normal"/>
        <w:rPr>
          <w:color w:val="00000A"/>
        </w:rPr>
      </w:pPr>
      <w:r>
        <w:rPr>
          <w:color w:val="00000A"/>
          <w:sz w:val="22"/>
        </w:rPr>
        <w:t>тел:______________________________________________________________________________________</w:t>
      </w:r>
    </w:p>
    <w:p>
      <w:pPr>
        <w:pStyle w:val="Normal"/>
        <w:rPr>
          <w:color w:val="00000A"/>
          <w:sz w:val="22"/>
        </w:rPr>
      </w:pPr>
      <w:r>
        <w:rPr>
          <w:color w:val="00000A"/>
          <w:sz w:val="22"/>
        </w:rPr>
        <w:t>в отношении ______________________________________________________________________________</w:t>
      </w:r>
    </w:p>
    <w:p>
      <w:pPr>
        <w:pStyle w:val="Normal"/>
        <w:rPr>
          <w:color w:val="00000A"/>
          <w:sz w:val="22"/>
        </w:rPr>
      </w:pPr>
      <w:r>
        <w:rPr>
          <w:color w:val="00000A"/>
          <w:sz w:val="22"/>
        </w:rPr>
        <w:t>_________________________________________________________________________________________</w:t>
      </w:r>
    </w:p>
    <w:p>
      <w:pPr>
        <w:pStyle w:val="Normal"/>
        <w:rPr>
          <w:color w:val="00000A"/>
        </w:rPr>
      </w:pPr>
      <w:r>
        <w:rPr>
          <w:color w:val="00000A"/>
        </w:rPr>
        <w:t>______________________________________________________________________</w:t>
      </w:r>
    </w:p>
    <w:p>
      <w:pPr>
        <w:pStyle w:val="Normal"/>
        <w:jc w:val="center"/>
        <w:rPr>
          <w:color w:val="00000A"/>
        </w:rPr>
      </w:pPr>
      <w:r>
        <w:rPr>
          <w:color w:val="00000A"/>
          <w:sz w:val="20"/>
        </w:rPr>
        <w:t>(наименование объекта, кадастровый номер)</w:t>
      </w:r>
    </w:p>
    <w:p>
      <w:pPr>
        <w:pStyle w:val="Normal"/>
        <w:rPr>
          <w:color w:val="00000A"/>
        </w:rPr>
      </w:pPr>
      <w:r>
        <w:rPr>
          <w:color w:val="00000A"/>
          <w:sz w:val="22"/>
        </w:rPr>
        <w:t>следующие документы:</w:t>
      </w:r>
    </w:p>
    <w:p>
      <w:pPr>
        <w:pStyle w:val="Normal"/>
        <w:rPr>
          <w:color w:val="00000A"/>
          <w:sz w:val="22"/>
        </w:rPr>
      </w:pPr>
      <w:r>
        <w:rPr>
          <w:color w:val="00000A"/>
          <w:sz w:val="22"/>
        </w:rPr>
      </w:r>
    </w:p>
    <w:tbl>
      <w:tblPr>
        <w:tblW w:w="9960" w:type="dxa"/>
        <w:jc w:val="left"/>
        <w:tblInd w:w="62" w:type="dxa"/>
        <w:tblBorders>
          <w:top w:val="single" w:sz="6" w:space="0" w:color="000001"/>
          <w:left w:val="single" w:sz="6" w:space="0" w:color="000001"/>
        </w:tblBorders>
        <w:tblCellMar>
          <w:top w:w="0" w:type="dxa"/>
          <w:left w:w="61" w:type="dxa"/>
          <w:bottom w:w="0" w:type="dxa"/>
          <w:right w:w="70" w:type="dxa"/>
        </w:tblCellMar>
        <w:tblLook w:firstRow="0" w:noVBand="0" w:lastRow="0" w:firstColumn="0" w:lastColumn="0" w:noHBand="0" w:val="0000"/>
      </w:tblPr>
      <w:tblGrid>
        <w:gridCol w:w="676"/>
        <w:gridCol w:w="2939"/>
        <w:gridCol w:w="1620"/>
        <w:gridCol w:w="1350"/>
        <w:gridCol w:w="1621"/>
        <w:gridCol w:w="1753"/>
      </w:tblGrid>
      <w:tr>
        <w:trPr>
          <w:trHeight w:val="360" w:hRule="atLeast"/>
          <w:cantSplit w:val="true"/>
        </w:trPr>
        <w:tc>
          <w:tcPr>
            <w:tcW w:w="676" w:type="dxa"/>
            <w:vMerge w:val="restart"/>
            <w:tcBorders>
              <w:top w:val="single" w:sz="6" w:space="0" w:color="000001"/>
              <w:left w:val="single" w:sz="6" w:space="0" w:color="000001"/>
            </w:tcBorders>
            <w:shd w:color="auto" w:fill="auto" w:val="clear"/>
            <w:tcMar>
              <w:left w:w="61" w:type="dxa"/>
            </w:tcMar>
          </w:tcPr>
          <w:p>
            <w:pPr>
              <w:pStyle w:val="Normal"/>
              <w:jc w:val="center"/>
              <w:rPr>
                <w:color w:val="00000A"/>
                <w:sz w:val="20"/>
              </w:rPr>
            </w:pPr>
            <w:r>
              <w:rPr>
                <w:color w:val="00000A"/>
                <w:sz w:val="22"/>
              </w:rPr>
              <w:t xml:space="preserve">№  </w:t>
            </w:r>
            <w:r>
              <w:rPr>
                <w:color w:val="00000A"/>
                <w:sz w:val="22"/>
              </w:rPr>
              <w:br/>
              <w:t>п/п</w:t>
            </w:r>
          </w:p>
        </w:tc>
        <w:tc>
          <w:tcPr>
            <w:tcW w:w="2939" w:type="dxa"/>
            <w:vMerge w:val="restart"/>
            <w:tcBorders>
              <w:top w:val="single" w:sz="6" w:space="0" w:color="000001"/>
              <w:left w:val="single" w:sz="6" w:space="0" w:color="000001"/>
            </w:tcBorders>
            <w:shd w:color="auto" w:fill="auto" w:val="clear"/>
            <w:tcMar>
              <w:left w:w="61" w:type="dxa"/>
            </w:tcMar>
          </w:tcPr>
          <w:p>
            <w:pPr>
              <w:pStyle w:val="Normal"/>
              <w:jc w:val="center"/>
              <w:rPr>
                <w:color w:val="00000A"/>
                <w:sz w:val="20"/>
              </w:rPr>
            </w:pPr>
            <w:r>
              <w:rPr>
                <w:color w:val="00000A"/>
                <w:sz w:val="22"/>
              </w:rPr>
              <w:t>Наименование и реквизиты документов</w:t>
            </w:r>
          </w:p>
        </w:tc>
        <w:tc>
          <w:tcPr>
            <w:tcW w:w="2970" w:type="dxa"/>
            <w:gridSpan w:val="2"/>
            <w:tcBorders>
              <w:top w:val="single" w:sz="6" w:space="0" w:color="000001"/>
              <w:left w:val="single" w:sz="6" w:space="0" w:color="000001"/>
              <w:bottom w:val="single" w:sz="6" w:space="0" w:color="000001"/>
              <w:insideH w:val="single" w:sz="6" w:space="0" w:color="000001"/>
            </w:tcBorders>
            <w:shd w:color="auto" w:fill="auto" w:val="clear"/>
            <w:tcMar>
              <w:left w:w="61" w:type="dxa"/>
            </w:tcMar>
          </w:tcPr>
          <w:p>
            <w:pPr>
              <w:pStyle w:val="Normal"/>
              <w:jc w:val="center"/>
              <w:rPr>
                <w:color w:val="00000A"/>
                <w:sz w:val="20"/>
              </w:rPr>
            </w:pPr>
            <w:r>
              <w:rPr>
                <w:color w:val="00000A"/>
                <w:sz w:val="22"/>
              </w:rPr>
              <w:t xml:space="preserve">количество      </w:t>
              <w:br/>
              <w:t>экземпляров</w:t>
            </w:r>
          </w:p>
        </w:tc>
        <w:tc>
          <w:tcPr>
            <w:tcW w:w="3374" w:type="dxa"/>
            <w:gridSpan w:val="2"/>
            <w:tcBorders>
              <w:top w:val="single" w:sz="6" w:space="0" w:color="000001"/>
              <w:left w:val="single" w:sz="6" w:space="0" w:color="000001"/>
              <w:bottom w:val="single" w:sz="6" w:space="0" w:color="000001"/>
              <w:right w:val="single" w:sz="6" w:space="0" w:color="000001"/>
              <w:insideH w:val="single" w:sz="6" w:space="0" w:color="000001"/>
              <w:insideV w:val="single" w:sz="6" w:space="0" w:color="000001"/>
            </w:tcBorders>
            <w:shd w:color="auto" w:fill="auto" w:val="clear"/>
            <w:tcMar>
              <w:left w:w="61" w:type="dxa"/>
            </w:tcMar>
          </w:tcPr>
          <w:p>
            <w:pPr>
              <w:pStyle w:val="Normal"/>
              <w:jc w:val="center"/>
              <w:rPr>
                <w:color w:val="00000A"/>
                <w:sz w:val="20"/>
              </w:rPr>
            </w:pPr>
            <w:r>
              <w:rPr>
                <w:color w:val="00000A"/>
                <w:sz w:val="22"/>
              </w:rPr>
              <w:t>количество листов</w:t>
            </w:r>
          </w:p>
        </w:tc>
      </w:tr>
      <w:tr>
        <w:trPr>
          <w:trHeight w:val="240" w:hRule="atLeast"/>
          <w:cantSplit w:val="true"/>
        </w:trPr>
        <w:tc>
          <w:tcPr>
            <w:tcW w:w="676" w:type="dxa"/>
            <w:vMerge w:val="continue"/>
            <w:tcBorders>
              <w:top w:val="single" w:sz="6" w:space="0" w:color="000001"/>
              <w:left w:val="single" w:sz="6" w:space="0" w:color="000001"/>
            </w:tcBorders>
            <w:shd w:color="auto" w:fill="auto" w:val="clear"/>
            <w:tcMar>
              <w:left w:w="61" w:type="dxa"/>
            </w:tcMar>
          </w:tcPr>
          <w:p>
            <w:pPr>
              <w:pStyle w:val="Normal"/>
              <w:snapToGrid w:val="false"/>
              <w:rPr>
                <w:color w:val="00000A"/>
              </w:rPr>
            </w:pPr>
            <w:r>
              <w:rPr>
                <w:color w:val="00000A"/>
              </w:rPr>
            </w:r>
          </w:p>
        </w:tc>
        <w:tc>
          <w:tcPr>
            <w:tcW w:w="2939" w:type="dxa"/>
            <w:vMerge w:val="continue"/>
            <w:tcBorders>
              <w:top w:val="single" w:sz="6" w:space="0" w:color="000001"/>
              <w:left w:val="single" w:sz="6" w:space="0" w:color="000001"/>
            </w:tcBorders>
            <w:shd w:color="auto" w:fill="auto" w:val="clear"/>
            <w:tcMar>
              <w:left w:w="61" w:type="dxa"/>
            </w:tcMar>
          </w:tcPr>
          <w:p>
            <w:pPr>
              <w:pStyle w:val="Normal"/>
              <w:snapToGrid w:val="false"/>
              <w:rPr>
                <w:color w:val="00000A"/>
              </w:rPr>
            </w:pPr>
            <w:r>
              <w:rPr>
                <w:color w:val="00000A"/>
              </w:rPr>
            </w:r>
          </w:p>
        </w:tc>
        <w:tc>
          <w:tcPr>
            <w:tcW w:w="1620" w:type="dxa"/>
            <w:tcBorders>
              <w:top w:val="single" w:sz="6" w:space="0" w:color="000001"/>
              <w:left w:val="single" w:sz="6" w:space="0" w:color="000001"/>
              <w:bottom w:val="single" w:sz="6" w:space="0" w:color="000001"/>
              <w:insideH w:val="single" w:sz="6" w:space="0" w:color="000001"/>
            </w:tcBorders>
            <w:shd w:color="auto" w:fill="auto" w:val="clear"/>
            <w:tcMar>
              <w:left w:w="61" w:type="dxa"/>
            </w:tcMar>
          </w:tcPr>
          <w:p>
            <w:pPr>
              <w:pStyle w:val="Normal"/>
              <w:jc w:val="center"/>
              <w:rPr>
                <w:color w:val="00000A"/>
                <w:sz w:val="20"/>
              </w:rPr>
            </w:pPr>
            <w:r>
              <w:rPr>
                <w:color w:val="00000A"/>
                <w:sz w:val="22"/>
              </w:rPr>
              <w:t>подлинных</w:t>
            </w:r>
          </w:p>
        </w:tc>
        <w:tc>
          <w:tcPr>
            <w:tcW w:w="1350" w:type="dxa"/>
            <w:tcBorders>
              <w:top w:val="single" w:sz="6" w:space="0" w:color="000001"/>
              <w:left w:val="single" w:sz="6" w:space="0" w:color="000001"/>
              <w:bottom w:val="single" w:sz="6" w:space="0" w:color="000001"/>
              <w:insideH w:val="single" w:sz="6" w:space="0" w:color="000001"/>
            </w:tcBorders>
            <w:shd w:color="auto" w:fill="auto" w:val="clear"/>
            <w:tcMar>
              <w:left w:w="61" w:type="dxa"/>
            </w:tcMar>
          </w:tcPr>
          <w:p>
            <w:pPr>
              <w:pStyle w:val="Normal"/>
              <w:jc w:val="center"/>
              <w:rPr>
                <w:color w:val="00000A"/>
                <w:sz w:val="20"/>
              </w:rPr>
            </w:pPr>
            <w:r>
              <w:rPr>
                <w:color w:val="00000A"/>
                <w:sz w:val="22"/>
              </w:rPr>
              <w:t>копий</w:t>
            </w:r>
          </w:p>
        </w:tc>
        <w:tc>
          <w:tcPr>
            <w:tcW w:w="1621" w:type="dxa"/>
            <w:tcBorders>
              <w:top w:val="single" w:sz="6" w:space="0" w:color="000001"/>
              <w:left w:val="single" w:sz="6" w:space="0" w:color="000001"/>
              <w:bottom w:val="single" w:sz="6" w:space="0" w:color="000001"/>
              <w:insideH w:val="single" w:sz="6" w:space="0" w:color="000001"/>
            </w:tcBorders>
            <w:shd w:color="auto" w:fill="auto" w:val="clear"/>
            <w:tcMar>
              <w:left w:w="61" w:type="dxa"/>
            </w:tcMar>
          </w:tcPr>
          <w:p>
            <w:pPr>
              <w:pStyle w:val="Normal"/>
              <w:jc w:val="center"/>
              <w:rPr>
                <w:color w:val="00000A"/>
                <w:sz w:val="20"/>
              </w:rPr>
            </w:pPr>
            <w:r>
              <w:rPr>
                <w:color w:val="00000A"/>
                <w:sz w:val="22"/>
              </w:rPr>
              <w:t>подлинных</w:t>
            </w:r>
          </w:p>
        </w:tc>
        <w:tc>
          <w:tcPr>
            <w:tcW w:w="1753" w:type="dxa"/>
            <w:tcBorders>
              <w:top w:val="single" w:sz="6" w:space="0" w:color="000001"/>
              <w:left w:val="single" w:sz="6" w:space="0" w:color="000001"/>
              <w:bottom w:val="single" w:sz="6" w:space="0" w:color="000001"/>
              <w:right w:val="single" w:sz="6" w:space="0" w:color="000001"/>
              <w:insideH w:val="single" w:sz="6" w:space="0" w:color="000001"/>
              <w:insideV w:val="single" w:sz="6" w:space="0" w:color="000001"/>
            </w:tcBorders>
            <w:shd w:color="auto" w:fill="auto" w:val="clear"/>
            <w:tcMar>
              <w:left w:w="61" w:type="dxa"/>
            </w:tcMar>
          </w:tcPr>
          <w:p>
            <w:pPr>
              <w:pStyle w:val="Normal"/>
              <w:jc w:val="center"/>
              <w:rPr>
                <w:color w:val="00000A"/>
                <w:sz w:val="20"/>
              </w:rPr>
            </w:pPr>
            <w:r>
              <w:rPr>
                <w:color w:val="00000A"/>
                <w:sz w:val="22"/>
              </w:rPr>
              <w:t>копий</w:t>
            </w:r>
          </w:p>
        </w:tc>
      </w:tr>
      <w:tr>
        <w:trPr>
          <w:trHeight w:val="240" w:hRule="atLeast"/>
        </w:trPr>
        <w:tc>
          <w:tcPr>
            <w:tcW w:w="676" w:type="dxa"/>
            <w:tcBorders>
              <w:top w:val="single" w:sz="6" w:space="0" w:color="000001"/>
              <w:left w:val="single" w:sz="6" w:space="0" w:color="000001"/>
              <w:bottom w:val="single" w:sz="6" w:space="0" w:color="000001"/>
              <w:insideH w:val="single" w:sz="6" w:space="0" w:color="000001"/>
            </w:tcBorders>
            <w:shd w:color="auto" w:fill="auto" w:val="clear"/>
            <w:tcMar>
              <w:left w:w="61" w:type="dxa"/>
            </w:tcMar>
          </w:tcPr>
          <w:p>
            <w:pPr>
              <w:pStyle w:val="Normal"/>
              <w:snapToGrid w:val="false"/>
              <w:rPr>
                <w:color w:val="00000A"/>
                <w:sz w:val="22"/>
              </w:rPr>
            </w:pPr>
            <w:r>
              <w:rPr>
                <w:color w:val="00000A"/>
                <w:sz w:val="22"/>
              </w:rPr>
            </w:r>
          </w:p>
        </w:tc>
        <w:tc>
          <w:tcPr>
            <w:tcW w:w="2939" w:type="dxa"/>
            <w:tcBorders>
              <w:top w:val="single" w:sz="6" w:space="0" w:color="000001"/>
              <w:left w:val="single" w:sz="6" w:space="0" w:color="000001"/>
              <w:bottom w:val="single" w:sz="6" w:space="0" w:color="000001"/>
              <w:insideH w:val="single" w:sz="6" w:space="0" w:color="000001"/>
            </w:tcBorders>
            <w:shd w:color="auto" w:fill="auto" w:val="clear"/>
            <w:tcMar>
              <w:left w:w="61" w:type="dxa"/>
            </w:tcMar>
          </w:tcPr>
          <w:p>
            <w:pPr>
              <w:pStyle w:val="Normal"/>
              <w:snapToGrid w:val="false"/>
              <w:rPr>
                <w:color w:val="00000A"/>
                <w:sz w:val="22"/>
              </w:rPr>
            </w:pPr>
            <w:r>
              <w:rPr>
                <w:color w:val="00000A"/>
                <w:sz w:val="22"/>
              </w:rPr>
            </w:r>
          </w:p>
        </w:tc>
        <w:tc>
          <w:tcPr>
            <w:tcW w:w="1620" w:type="dxa"/>
            <w:tcBorders>
              <w:top w:val="single" w:sz="6" w:space="0" w:color="000001"/>
              <w:left w:val="single" w:sz="6" w:space="0" w:color="000001"/>
              <w:bottom w:val="single" w:sz="6" w:space="0" w:color="000001"/>
              <w:insideH w:val="single" w:sz="6" w:space="0" w:color="000001"/>
            </w:tcBorders>
            <w:shd w:color="auto" w:fill="auto" w:val="clear"/>
            <w:tcMar>
              <w:left w:w="61" w:type="dxa"/>
            </w:tcMar>
          </w:tcPr>
          <w:p>
            <w:pPr>
              <w:pStyle w:val="Normal"/>
              <w:snapToGrid w:val="false"/>
              <w:rPr>
                <w:color w:val="00000A"/>
                <w:sz w:val="22"/>
              </w:rPr>
            </w:pPr>
            <w:r>
              <w:rPr>
                <w:color w:val="00000A"/>
                <w:sz w:val="22"/>
              </w:rPr>
            </w:r>
          </w:p>
        </w:tc>
        <w:tc>
          <w:tcPr>
            <w:tcW w:w="1350" w:type="dxa"/>
            <w:tcBorders>
              <w:top w:val="single" w:sz="6" w:space="0" w:color="000001"/>
              <w:left w:val="single" w:sz="6" w:space="0" w:color="000001"/>
              <w:bottom w:val="single" w:sz="6" w:space="0" w:color="000001"/>
              <w:insideH w:val="single" w:sz="6" w:space="0" w:color="000001"/>
            </w:tcBorders>
            <w:shd w:color="auto" w:fill="auto" w:val="clear"/>
            <w:tcMar>
              <w:left w:w="61" w:type="dxa"/>
            </w:tcMar>
          </w:tcPr>
          <w:p>
            <w:pPr>
              <w:pStyle w:val="Normal"/>
              <w:snapToGrid w:val="false"/>
              <w:rPr>
                <w:color w:val="00000A"/>
                <w:sz w:val="22"/>
              </w:rPr>
            </w:pPr>
            <w:r>
              <w:rPr>
                <w:color w:val="00000A"/>
                <w:sz w:val="22"/>
              </w:rPr>
            </w:r>
          </w:p>
        </w:tc>
        <w:tc>
          <w:tcPr>
            <w:tcW w:w="1621" w:type="dxa"/>
            <w:tcBorders>
              <w:top w:val="single" w:sz="6" w:space="0" w:color="000001"/>
              <w:left w:val="single" w:sz="6" w:space="0" w:color="000001"/>
              <w:bottom w:val="single" w:sz="6" w:space="0" w:color="000001"/>
              <w:insideH w:val="single" w:sz="6" w:space="0" w:color="000001"/>
            </w:tcBorders>
            <w:shd w:color="auto" w:fill="auto" w:val="clear"/>
            <w:tcMar>
              <w:left w:w="61" w:type="dxa"/>
            </w:tcMar>
          </w:tcPr>
          <w:p>
            <w:pPr>
              <w:pStyle w:val="Normal"/>
              <w:snapToGrid w:val="false"/>
              <w:rPr>
                <w:color w:val="00000A"/>
                <w:sz w:val="22"/>
              </w:rPr>
            </w:pPr>
            <w:r>
              <w:rPr>
                <w:color w:val="00000A"/>
                <w:sz w:val="22"/>
              </w:rPr>
            </w:r>
          </w:p>
        </w:tc>
        <w:tc>
          <w:tcPr>
            <w:tcW w:w="1753" w:type="dxa"/>
            <w:tcBorders>
              <w:top w:val="single" w:sz="6" w:space="0" w:color="000001"/>
              <w:left w:val="single" w:sz="6" w:space="0" w:color="000001"/>
              <w:bottom w:val="single" w:sz="6" w:space="0" w:color="000001"/>
              <w:right w:val="single" w:sz="6" w:space="0" w:color="000001"/>
              <w:insideH w:val="single" w:sz="6" w:space="0" w:color="000001"/>
              <w:insideV w:val="single" w:sz="6" w:space="0" w:color="000001"/>
            </w:tcBorders>
            <w:shd w:color="auto" w:fill="auto" w:val="clear"/>
            <w:tcMar>
              <w:left w:w="61" w:type="dxa"/>
            </w:tcMar>
          </w:tcPr>
          <w:p>
            <w:pPr>
              <w:pStyle w:val="Normal"/>
              <w:snapToGrid w:val="false"/>
              <w:rPr>
                <w:color w:val="00000A"/>
                <w:sz w:val="22"/>
              </w:rPr>
            </w:pPr>
            <w:r>
              <w:rPr>
                <w:color w:val="00000A"/>
                <w:sz w:val="22"/>
              </w:rPr>
            </w:r>
          </w:p>
        </w:tc>
      </w:tr>
      <w:tr>
        <w:trPr>
          <w:trHeight w:val="240" w:hRule="atLeast"/>
        </w:trPr>
        <w:tc>
          <w:tcPr>
            <w:tcW w:w="676" w:type="dxa"/>
            <w:tcBorders>
              <w:top w:val="single" w:sz="6" w:space="0" w:color="000001"/>
              <w:left w:val="single" w:sz="6" w:space="0" w:color="000001"/>
              <w:bottom w:val="single" w:sz="6" w:space="0" w:color="000001"/>
              <w:insideH w:val="single" w:sz="6" w:space="0" w:color="000001"/>
            </w:tcBorders>
            <w:shd w:color="auto" w:fill="auto" w:val="clear"/>
            <w:tcMar>
              <w:left w:w="61" w:type="dxa"/>
            </w:tcMar>
          </w:tcPr>
          <w:p>
            <w:pPr>
              <w:pStyle w:val="Normal"/>
              <w:snapToGrid w:val="false"/>
              <w:rPr>
                <w:color w:val="00000A"/>
                <w:sz w:val="22"/>
              </w:rPr>
            </w:pPr>
            <w:r>
              <w:rPr>
                <w:color w:val="00000A"/>
                <w:sz w:val="22"/>
              </w:rPr>
            </w:r>
          </w:p>
        </w:tc>
        <w:tc>
          <w:tcPr>
            <w:tcW w:w="2939" w:type="dxa"/>
            <w:tcBorders>
              <w:top w:val="single" w:sz="6" w:space="0" w:color="000001"/>
              <w:left w:val="single" w:sz="6" w:space="0" w:color="000001"/>
              <w:bottom w:val="single" w:sz="6" w:space="0" w:color="000001"/>
              <w:insideH w:val="single" w:sz="6" w:space="0" w:color="000001"/>
            </w:tcBorders>
            <w:shd w:color="auto" w:fill="auto" w:val="clear"/>
            <w:tcMar>
              <w:left w:w="61" w:type="dxa"/>
            </w:tcMar>
          </w:tcPr>
          <w:p>
            <w:pPr>
              <w:pStyle w:val="Normal"/>
              <w:snapToGrid w:val="false"/>
              <w:rPr>
                <w:color w:val="00000A"/>
                <w:sz w:val="22"/>
              </w:rPr>
            </w:pPr>
            <w:r>
              <w:rPr>
                <w:color w:val="00000A"/>
                <w:sz w:val="22"/>
              </w:rPr>
            </w:r>
          </w:p>
        </w:tc>
        <w:tc>
          <w:tcPr>
            <w:tcW w:w="1620" w:type="dxa"/>
            <w:tcBorders>
              <w:top w:val="single" w:sz="6" w:space="0" w:color="000001"/>
              <w:left w:val="single" w:sz="6" w:space="0" w:color="000001"/>
              <w:bottom w:val="single" w:sz="6" w:space="0" w:color="000001"/>
              <w:insideH w:val="single" w:sz="6" w:space="0" w:color="000001"/>
            </w:tcBorders>
            <w:shd w:color="auto" w:fill="auto" w:val="clear"/>
            <w:tcMar>
              <w:left w:w="61" w:type="dxa"/>
            </w:tcMar>
          </w:tcPr>
          <w:p>
            <w:pPr>
              <w:pStyle w:val="Normal"/>
              <w:snapToGrid w:val="false"/>
              <w:rPr>
                <w:color w:val="00000A"/>
                <w:sz w:val="22"/>
              </w:rPr>
            </w:pPr>
            <w:r>
              <w:rPr>
                <w:color w:val="00000A"/>
                <w:sz w:val="22"/>
              </w:rPr>
            </w:r>
          </w:p>
        </w:tc>
        <w:tc>
          <w:tcPr>
            <w:tcW w:w="1350" w:type="dxa"/>
            <w:tcBorders>
              <w:top w:val="single" w:sz="6" w:space="0" w:color="000001"/>
              <w:left w:val="single" w:sz="6" w:space="0" w:color="000001"/>
              <w:bottom w:val="single" w:sz="6" w:space="0" w:color="000001"/>
              <w:insideH w:val="single" w:sz="6" w:space="0" w:color="000001"/>
            </w:tcBorders>
            <w:shd w:color="auto" w:fill="auto" w:val="clear"/>
            <w:tcMar>
              <w:left w:w="61" w:type="dxa"/>
            </w:tcMar>
          </w:tcPr>
          <w:p>
            <w:pPr>
              <w:pStyle w:val="Normal"/>
              <w:snapToGrid w:val="false"/>
              <w:rPr>
                <w:color w:val="00000A"/>
                <w:sz w:val="22"/>
              </w:rPr>
            </w:pPr>
            <w:r>
              <w:rPr>
                <w:color w:val="00000A"/>
                <w:sz w:val="22"/>
              </w:rPr>
            </w:r>
          </w:p>
        </w:tc>
        <w:tc>
          <w:tcPr>
            <w:tcW w:w="1621" w:type="dxa"/>
            <w:tcBorders>
              <w:top w:val="single" w:sz="6" w:space="0" w:color="000001"/>
              <w:left w:val="single" w:sz="6" w:space="0" w:color="000001"/>
              <w:bottom w:val="single" w:sz="6" w:space="0" w:color="000001"/>
              <w:insideH w:val="single" w:sz="6" w:space="0" w:color="000001"/>
            </w:tcBorders>
            <w:shd w:color="auto" w:fill="auto" w:val="clear"/>
            <w:tcMar>
              <w:left w:w="61" w:type="dxa"/>
            </w:tcMar>
          </w:tcPr>
          <w:p>
            <w:pPr>
              <w:pStyle w:val="Normal"/>
              <w:snapToGrid w:val="false"/>
              <w:rPr>
                <w:color w:val="00000A"/>
                <w:sz w:val="22"/>
              </w:rPr>
            </w:pPr>
            <w:r>
              <w:rPr>
                <w:color w:val="00000A"/>
                <w:sz w:val="22"/>
              </w:rPr>
            </w:r>
          </w:p>
        </w:tc>
        <w:tc>
          <w:tcPr>
            <w:tcW w:w="1753" w:type="dxa"/>
            <w:tcBorders>
              <w:top w:val="single" w:sz="6" w:space="0" w:color="000001"/>
              <w:left w:val="single" w:sz="6" w:space="0" w:color="000001"/>
              <w:bottom w:val="single" w:sz="6" w:space="0" w:color="000001"/>
              <w:right w:val="single" w:sz="6" w:space="0" w:color="000001"/>
              <w:insideH w:val="single" w:sz="6" w:space="0" w:color="000001"/>
              <w:insideV w:val="single" w:sz="6" w:space="0" w:color="000001"/>
            </w:tcBorders>
            <w:shd w:color="auto" w:fill="auto" w:val="clear"/>
            <w:tcMar>
              <w:left w:w="61" w:type="dxa"/>
            </w:tcMar>
          </w:tcPr>
          <w:p>
            <w:pPr>
              <w:pStyle w:val="Normal"/>
              <w:snapToGrid w:val="false"/>
              <w:rPr>
                <w:color w:val="00000A"/>
                <w:sz w:val="22"/>
              </w:rPr>
            </w:pPr>
            <w:r>
              <w:rPr>
                <w:color w:val="00000A"/>
                <w:sz w:val="22"/>
              </w:rPr>
            </w:r>
          </w:p>
        </w:tc>
      </w:tr>
      <w:tr>
        <w:trPr>
          <w:trHeight w:val="240" w:hRule="atLeast"/>
        </w:trPr>
        <w:tc>
          <w:tcPr>
            <w:tcW w:w="676" w:type="dxa"/>
            <w:tcBorders>
              <w:top w:val="single" w:sz="6" w:space="0" w:color="000001"/>
              <w:left w:val="single" w:sz="6" w:space="0" w:color="000001"/>
              <w:bottom w:val="single" w:sz="6" w:space="0" w:color="000001"/>
              <w:insideH w:val="single" w:sz="6" w:space="0" w:color="000001"/>
            </w:tcBorders>
            <w:shd w:color="auto" w:fill="auto" w:val="clear"/>
            <w:tcMar>
              <w:left w:w="61" w:type="dxa"/>
            </w:tcMar>
          </w:tcPr>
          <w:p>
            <w:pPr>
              <w:pStyle w:val="Normal"/>
              <w:snapToGrid w:val="false"/>
              <w:rPr>
                <w:color w:val="00000A"/>
                <w:sz w:val="22"/>
              </w:rPr>
            </w:pPr>
            <w:r>
              <w:rPr>
                <w:color w:val="00000A"/>
                <w:sz w:val="22"/>
              </w:rPr>
            </w:r>
          </w:p>
        </w:tc>
        <w:tc>
          <w:tcPr>
            <w:tcW w:w="2939" w:type="dxa"/>
            <w:tcBorders>
              <w:top w:val="single" w:sz="6" w:space="0" w:color="000001"/>
              <w:left w:val="single" w:sz="6" w:space="0" w:color="000001"/>
              <w:bottom w:val="single" w:sz="6" w:space="0" w:color="000001"/>
              <w:insideH w:val="single" w:sz="6" w:space="0" w:color="000001"/>
            </w:tcBorders>
            <w:shd w:color="auto" w:fill="auto" w:val="clear"/>
            <w:tcMar>
              <w:left w:w="61" w:type="dxa"/>
            </w:tcMar>
          </w:tcPr>
          <w:p>
            <w:pPr>
              <w:pStyle w:val="Normal"/>
              <w:snapToGrid w:val="false"/>
              <w:rPr>
                <w:color w:val="00000A"/>
                <w:sz w:val="22"/>
              </w:rPr>
            </w:pPr>
            <w:r>
              <w:rPr>
                <w:color w:val="00000A"/>
                <w:sz w:val="22"/>
              </w:rPr>
            </w:r>
          </w:p>
        </w:tc>
        <w:tc>
          <w:tcPr>
            <w:tcW w:w="1620" w:type="dxa"/>
            <w:tcBorders>
              <w:top w:val="single" w:sz="6" w:space="0" w:color="000001"/>
              <w:left w:val="single" w:sz="6" w:space="0" w:color="000001"/>
              <w:bottom w:val="single" w:sz="6" w:space="0" w:color="000001"/>
              <w:insideH w:val="single" w:sz="6" w:space="0" w:color="000001"/>
            </w:tcBorders>
            <w:shd w:color="auto" w:fill="auto" w:val="clear"/>
            <w:tcMar>
              <w:left w:w="61" w:type="dxa"/>
            </w:tcMar>
          </w:tcPr>
          <w:p>
            <w:pPr>
              <w:pStyle w:val="Normal"/>
              <w:snapToGrid w:val="false"/>
              <w:rPr>
                <w:color w:val="00000A"/>
                <w:sz w:val="22"/>
              </w:rPr>
            </w:pPr>
            <w:r>
              <w:rPr>
                <w:color w:val="00000A"/>
                <w:sz w:val="22"/>
              </w:rPr>
            </w:r>
          </w:p>
        </w:tc>
        <w:tc>
          <w:tcPr>
            <w:tcW w:w="1350" w:type="dxa"/>
            <w:tcBorders>
              <w:top w:val="single" w:sz="6" w:space="0" w:color="000001"/>
              <w:left w:val="single" w:sz="6" w:space="0" w:color="000001"/>
              <w:bottom w:val="single" w:sz="6" w:space="0" w:color="000001"/>
              <w:insideH w:val="single" w:sz="6" w:space="0" w:color="000001"/>
            </w:tcBorders>
            <w:shd w:color="auto" w:fill="auto" w:val="clear"/>
            <w:tcMar>
              <w:left w:w="61" w:type="dxa"/>
            </w:tcMar>
          </w:tcPr>
          <w:p>
            <w:pPr>
              <w:pStyle w:val="Normal"/>
              <w:snapToGrid w:val="false"/>
              <w:rPr>
                <w:color w:val="00000A"/>
                <w:sz w:val="22"/>
              </w:rPr>
            </w:pPr>
            <w:r>
              <w:rPr>
                <w:color w:val="00000A"/>
                <w:sz w:val="22"/>
              </w:rPr>
            </w:r>
          </w:p>
        </w:tc>
        <w:tc>
          <w:tcPr>
            <w:tcW w:w="1621" w:type="dxa"/>
            <w:tcBorders>
              <w:top w:val="single" w:sz="6" w:space="0" w:color="000001"/>
              <w:left w:val="single" w:sz="6" w:space="0" w:color="000001"/>
              <w:bottom w:val="single" w:sz="6" w:space="0" w:color="000001"/>
              <w:insideH w:val="single" w:sz="6" w:space="0" w:color="000001"/>
            </w:tcBorders>
            <w:shd w:color="auto" w:fill="auto" w:val="clear"/>
            <w:tcMar>
              <w:left w:w="61" w:type="dxa"/>
            </w:tcMar>
          </w:tcPr>
          <w:p>
            <w:pPr>
              <w:pStyle w:val="Normal"/>
              <w:snapToGrid w:val="false"/>
              <w:rPr>
                <w:color w:val="00000A"/>
                <w:sz w:val="22"/>
              </w:rPr>
            </w:pPr>
            <w:r>
              <w:rPr>
                <w:color w:val="00000A"/>
                <w:sz w:val="22"/>
              </w:rPr>
            </w:r>
          </w:p>
        </w:tc>
        <w:tc>
          <w:tcPr>
            <w:tcW w:w="1753" w:type="dxa"/>
            <w:tcBorders>
              <w:top w:val="single" w:sz="6" w:space="0" w:color="000001"/>
              <w:left w:val="single" w:sz="6" w:space="0" w:color="000001"/>
              <w:bottom w:val="single" w:sz="6" w:space="0" w:color="000001"/>
              <w:right w:val="single" w:sz="6" w:space="0" w:color="000001"/>
              <w:insideH w:val="single" w:sz="6" w:space="0" w:color="000001"/>
              <w:insideV w:val="single" w:sz="6" w:space="0" w:color="000001"/>
            </w:tcBorders>
            <w:shd w:color="auto" w:fill="auto" w:val="clear"/>
            <w:tcMar>
              <w:left w:w="61" w:type="dxa"/>
            </w:tcMar>
          </w:tcPr>
          <w:p>
            <w:pPr>
              <w:pStyle w:val="Normal"/>
              <w:snapToGrid w:val="false"/>
              <w:rPr>
                <w:color w:val="00000A"/>
                <w:sz w:val="22"/>
              </w:rPr>
            </w:pPr>
            <w:r>
              <w:rPr>
                <w:color w:val="00000A"/>
                <w:sz w:val="22"/>
              </w:rPr>
            </w:r>
          </w:p>
        </w:tc>
      </w:tr>
      <w:tr>
        <w:trPr>
          <w:trHeight w:val="240" w:hRule="atLeast"/>
        </w:trPr>
        <w:tc>
          <w:tcPr>
            <w:tcW w:w="676" w:type="dxa"/>
            <w:tcBorders>
              <w:top w:val="single" w:sz="6" w:space="0" w:color="000001"/>
              <w:left w:val="single" w:sz="6" w:space="0" w:color="000001"/>
              <w:bottom w:val="single" w:sz="6" w:space="0" w:color="000001"/>
              <w:insideH w:val="single" w:sz="6" w:space="0" w:color="000001"/>
            </w:tcBorders>
            <w:shd w:color="auto" w:fill="auto" w:val="clear"/>
            <w:tcMar>
              <w:left w:w="61" w:type="dxa"/>
            </w:tcMar>
          </w:tcPr>
          <w:p>
            <w:pPr>
              <w:pStyle w:val="Normal"/>
              <w:snapToGrid w:val="false"/>
              <w:rPr>
                <w:color w:val="00000A"/>
                <w:sz w:val="22"/>
              </w:rPr>
            </w:pPr>
            <w:r>
              <w:rPr>
                <w:color w:val="00000A"/>
                <w:sz w:val="22"/>
              </w:rPr>
            </w:r>
          </w:p>
        </w:tc>
        <w:tc>
          <w:tcPr>
            <w:tcW w:w="2939" w:type="dxa"/>
            <w:tcBorders>
              <w:top w:val="single" w:sz="6" w:space="0" w:color="000001"/>
              <w:left w:val="single" w:sz="6" w:space="0" w:color="000001"/>
              <w:bottom w:val="single" w:sz="6" w:space="0" w:color="000001"/>
              <w:insideH w:val="single" w:sz="6" w:space="0" w:color="000001"/>
            </w:tcBorders>
            <w:shd w:color="auto" w:fill="auto" w:val="clear"/>
            <w:tcMar>
              <w:left w:w="61" w:type="dxa"/>
            </w:tcMar>
          </w:tcPr>
          <w:p>
            <w:pPr>
              <w:pStyle w:val="Normal"/>
              <w:snapToGrid w:val="false"/>
              <w:rPr>
                <w:color w:val="00000A"/>
                <w:sz w:val="22"/>
              </w:rPr>
            </w:pPr>
            <w:r>
              <w:rPr>
                <w:color w:val="00000A"/>
                <w:sz w:val="22"/>
              </w:rPr>
            </w:r>
          </w:p>
        </w:tc>
        <w:tc>
          <w:tcPr>
            <w:tcW w:w="1620" w:type="dxa"/>
            <w:tcBorders>
              <w:top w:val="single" w:sz="6" w:space="0" w:color="000001"/>
              <w:left w:val="single" w:sz="6" w:space="0" w:color="000001"/>
              <w:bottom w:val="single" w:sz="6" w:space="0" w:color="000001"/>
              <w:insideH w:val="single" w:sz="6" w:space="0" w:color="000001"/>
            </w:tcBorders>
            <w:shd w:color="auto" w:fill="auto" w:val="clear"/>
            <w:tcMar>
              <w:left w:w="61" w:type="dxa"/>
            </w:tcMar>
          </w:tcPr>
          <w:p>
            <w:pPr>
              <w:pStyle w:val="Normal"/>
              <w:snapToGrid w:val="false"/>
              <w:rPr>
                <w:color w:val="00000A"/>
                <w:sz w:val="22"/>
              </w:rPr>
            </w:pPr>
            <w:r>
              <w:rPr>
                <w:color w:val="00000A"/>
                <w:sz w:val="22"/>
              </w:rPr>
            </w:r>
          </w:p>
        </w:tc>
        <w:tc>
          <w:tcPr>
            <w:tcW w:w="1350" w:type="dxa"/>
            <w:tcBorders>
              <w:top w:val="single" w:sz="6" w:space="0" w:color="000001"/>
              <w:left w:val="single" w:sz="6" w:space="0" w:color="000001"/>
              <w:bottom w:val="single" w:sz="6" w:space="0" w:color="000001"/>
              <w:insideH w:val="single" w:sz="6" w:space="0" w:color="000001"/>
            </w:tcBorders>
            <w:shd w:color="auto" w:fill="auto" w:val="clear"/>
            <w:tcMar>
              <w:left w:w="61" w:type="dxa"/>
            </w:tcMar>
          </w:tcPr>
          <w:p>
            <w:pPr>
              <w:pStyle w:val="Normal"/>
              <w:snapToGrid w:val="false"/>
              <w:rPr>
                <w:color w:val="00000A"/>
                <w:sz w:val="22"/>
              </w:rPr>
            </w:pPr>
            <w:r>
              <w:rPr>
                <w:color w:val="00000A"/>
                <w:sz w:val="22"/>
              </w:rPr>
            </w:r>
          </w:p>
        </w:tc>
        <w:tc>
          <w:tcPr>
            <w:tcW w:w="1621" w:type="dxa"/>
            <w:tcBorders>
              <w:top w:val="single" w:sz="6" w:space="0" w:color="000001"/>
              <w:left w:val="single" w:sz="6" w:space="0" w:color="000001"/>
              <w:bottom w:val="single" w:sz="6" w:space="0" w:color="000001"/>
              <w:insideH w:val="single" w:sz="6" w:space="0" w:color="000001"/>
            </w:tcBorders>
            <w:shd w:color="auto" w:fill="auto" w:val="clear"/>
            <w:tcMar>
              <w:left w:w="61" w:type="dxa"/>
            </w:tcMar>
          </w:tcPr>
          <w:p>
            <w:pPr>
              <w:pStyle w:val="Normal"/>
              <w:snapToGrid w:val="false"/>
              <w:rPr>
                <w:color w:val="00000A"/>
                <w:sz w:val="22"/>
              </w:rPr>
            </w:pPr>
            <w:r>
              <w:rPr>
                <w:color w:val="00000A"/>
                <w:sz w:val="22"/>
              </w:rPr>
            </w:r>
          </w:p>
        </w:tc>
        <w:tc>
          <w:tcPr>
            <w:tcW w:w="1753" w:type="dxa"/>
            <w:tcBorders>
              <w:top w:val="single" w:sz="6" w:space="0" w:color="000001"/>
              <w:left w:val="single" w:sz="6" w:space="0" w:color="000001"/>
              <w:bottom w:val="single" w:sz="6" w:space="0" w:color="000001"/>
              <w:right w:val="single" w:sz="6" w:space="0" w:color="000001"/>
              <w:insideH w:val="single" w:sz="6" w:space="0" w:color="000001"/>
              <w:insideV w:val="single" w:sz="6" w:space="0" w:color="000001"/>
            </w:tcBorders>
            <w:shd w:color="auto" w:fill="auto" w:val="clear"/>
            <w:tcMar>
              <w:left w:w="61" w:type="dxa"/>
            </w:tcMar>
          </w:tcPr>
          <w:p>
            <w:pPr>
              <w:pStyle w:val="Normal"/>
              <w:snapToGrid w:val="false"/>
              <w:rPr>
                <w:color w:val="00000A"/>
                <w:sz w:val="22"/>
              </w:rPr>
            </w:pPr>
            <w:r>
              <w:rPr>
                <w:color w:val="00000A"/>
                <w:sz w:val="22"/>
              </w:rPr>
            </w:r>
          </w:p>
        </w:tc>
      </w:tr>
      <w:tr>
        <w:trPr>
          <w:trHeight w:val="240" w:hRule="atLeast"/>
        </w:trPr>
        <w:tc>
          <w:tcPr>
            <w:tcW w:w="676" w:type="dxa"/>
            <w:tcBorders>
              <w:top w:val="single" w:sz="6" w:space="0" w:color="000001"/>
              <w:left w:val="single" w:sz="6" w:space="0" w:color="000001"/>
              <w:bottom w:val="single" w:sz="6" w:space="0" w:color="000001"/>
              <w:insideH w:val="single" w:sz="6" w:space="0" w:color="000001"/>
            </w:tcBorders>
            <w:shd w:color="auto" w:fill="auto" w:val="clear"/>
            <w:tcMar>
              <w:left w:w="61" w:type="dxa"/>
            </w:tcMar>
          </w:tcPr>
          <w:p>
            <w:pPr>
              <w:pStyle w:val="Normal"/>
              <w:snapToGrid w:val="false"/>
              <w:rPr>
                <w:color w:val="00000A"/>
                <w:sz w:val="22"/>
              </w:rPr>
            </w:pPr>
            <w:r>
              <w:rPr>
                <w:color w:val="00000A"/>
                <w:sz w:val="22"/>
              </w:rPr>
            </w:r>
          </w:p>
        </w:tc>
        <w:tc>
          <w:tcPr>
            <w:tcW w:w="2939" w:type="dxa"/>
            <w:tcBorders>
              <w:top w:val="single" w:sz="6" w:space="0" w:color="000001"/>
              <w:left w:val="single" w:sz="6" w:space="0" w:color="000001"/>
              <w:bottom w:val="single" w:sz="6" w:space="0" w:color="000001"/>
              <w:insideH w:val="single" w:sz="6" w:space="0" w:color="000001"/>
            </w:tcBorders>
            <w:shd w:color="auto" w:fill="auto" w:val="clear"/>
            <w:tcMar>
              <w:left w:w="61" w:type="dxa"/>
            </w:tcMar>
          </w:tcPr>
          <w:p>
            <w:pPr>
              <w:pStyle w:val="Normal"/>
              <w:snapToGrid w:val="false"/>
              <w:rPr>
                <w:color w:val="00000A"/>
                <w:sz w:val="22"/>
              </w:rPr>
            </w:pPr>
            <w:r>
              <w:rPr>
                <w:color w:val="00000A"/>
                <w:sz w:val="22"/>
              </w:rPr>
            </w:r>
          </w:p>
        </w:tc>
        <w:tc>
          <w:tcPr>
            <w:tcW w:w="1620" w:type="dxa"/>
            <w:tcBorders>
              <w:top w:val="single" w:sz="6" w:space="0" w:color="000001"/>
              <w:left w:val="single" w:sz="6" w:space="0" w:color="000001"/>
              <w:bottom w:val="single" w:sz="6" w:space="0" w:color="000001"/>
              <w:insideH w:val="single" w:sz="6" w:space="0" w:color="000001"/>
            </w:tcBorders>
            <w:shd w:color="auto" w:fill="auto" w:val="clear"/>
            <w:tcMar>
              <w:left w:w="61" w:type="dxa"/>
            </w:tcMar>
          </w:tcPr>
          <w:p>
            <w:pPr>
              <w:pStyle w:val="Normal"/>
              <w:snapToGrid w:val="false"/>
              <w:rPr>
                <w:color w:val="00000A"/>
                <w:sz w:val="22"/>
              </w:rPr>
            </w:pPr>
            <w:r>
              <w:rPr>
                <w:color w:val="00000A"/>
                <w:sz w:val="22"/>
              </w:rPr>
            </w:r>
          </w:p>
        </w:tc>
        <w:tc>
          <w:tcPr>
            <w:tcW w:w="1350" w:type="dxa"/>
            <w:tcBorders>
              <w:top w:val="single" w:sz="6" w:space="0" w:color="000001"/>
              <w:left w:val="single" w:sz="6" w:space="0" w:color="000001"/>
              <w:bottom w:val="single" w:sz="6" w:space="0" w:color="000001"/>
              <w:insideH w:val="single" w:sz="6" w:space="0" w:color="000001"/>
            </w:tcBorders>
            <w:shd w:color="auto" w:fill="auto" w:val="clear"/>
            <w:tcMar>
              <w:left w:w="61" w:type="dxa"/>
            </w:tcMar>
          </w:tcPr>
          <w:p>
            <w:pPr>
              <w:pStyle w:val="Normal"/>
              <w:snapToGrid w:val="false"/>
              <w:rPr>
                <w:color w:val="00000A"/>
                <w:sz w:val="22"/>
              </w:rPr>
            </w:pPr>
            <w:r>
              <w:rPr>
                <w:color w:val="00000A"/>
                <w:sz w:val="22"/>
              </w:rPr>
            </w:r>
          </w:p>
        </w:tc>
        <w:tc>
          <w:tcPr>
            <w:tcW w:w="1621" w:type="dxa"/>
            <w:tcBorders>
              <w:top w:val="single" w:sz="6" w:space="0" w:color="000001"/>
              <w:left w:val="single" w:sz="6" w:space="0" w:color="000001"/>
              <w:bottom w:val="single" w:sz="6" w:space="0" w:color="000001"/>
              <w:insideH w:val="single" w:sz="6" w:space="0" w:color="000001"/>
            </w:tcBorders>
            <w:shd w:color="auto" w:fill="auto" w:val="clear"/>
            <w:tcMar>
              <w:left w:w="61" w:type="dxa"/>
            </w:tcMar>
          </w:tcPr>
          <w:p>
            <w:pPr>
              <w:pStyle w:val="Normal"/>
              <w:snapToGrid w:val="false"/>
              <w:rPr>
                <w:color w:val="00000A"/>
                <w:sz w:val="22"/>
              </w:rPr>
            </w:pPr>
            <w:r>
              <w:rPr>
                <w:color w:val="00000A"/>
                <w:sz w:val="22"/>
              </w:rPr>
            </w:r>
          </w:p>
        </w:tc>
        <w:tc>
          <w:tcPr>
            <w:tcW w:w="1753" w:type="dxa"/>
            <w:tcBorders>
              <w:top w:val="single" w:sz="6" w:space="0" w:color="000001"/>
              <w:left w:val="single" w:sz="6" w:space="0" w:color="000001"/>
              <w:bottom w:val="single" w:sz="6" w:space="0" w:color="000001"/>
              <w:right w:val="single" w:sz="6" w:space="0" w:color="000001"/>
              <w:insideH w:val="single" w:sz="6" w:space="0" w:color="000001"/>
              <w:insideV w:val="single" w:sz="6" w:space="0" w:color="000001"/>
            </w:tcBorders>
            <w:shd w:color="auto" w:fill="auto" w:val="clear"/>
            <w:tcMar>
              <w:left w:w="61" w:type="dxa"/>
            </w:tcMar>
          </w:tcPr>
          <w:p>
            <w:pPr>
              <w:pStyle w:val="Normal"/>
              <w:snapToGrid w:val="false"/>
              <w:rPr>
                <w:color w:val="00000A"/>
                <w:sz w:val="22"/>
              </w:rPr>
            </w:pPr>
            <w:r>
              <w:rPr>
                <w:color w:val="00000A"/>
                <w:sz w:val="22"/>
              </w:rPr>
            </w:r>
          </w:p>
        </w:tc>
      </w:tr>
    </w:tbl>
    <w:p>
      <w:pPr>
        <w:pStyle w:val="Normal"/>
        <w:jc w:val="center"/>
        <w:rPr>
          <w:color w:val="00000A"/>
          <w:sz w:val="22"/>
        </w:rPr>
      </w:pPr>
      <w:r>
        <w:rPr>
          <w:color w:val="00000A"/>
          <w:sz w:val="22"/>
        </w:rPr>
      </w:r>
    </w:p>
    <w:p>
      <w:pPr>
        <w:pStyle w:val="Normal"/>
        <w:rPr>
          <w:color w:val="00000A"/>
        </w:rPr>
      </w:pPr>
      <w:r>
        <w:rPr>
          <w:color w:val="00000A"/>
          <w:sz w:val="22"/>
        </w:rPr>
        <w:t>Документы сдал:</w:t>
      </w:r>
      <w:r>
        <w:rPr>
          <w:color w:val="00000A"/>
          <w:sz w:val="22"/>
          <w:szCs w:val="22"/>
        </w:rPr>
        <w:t xml:space="preserve">   «____» ________________ 20 ___ г.</w:t>
      </w:r>
    </w:p>
    <w:p>
      <w:pPr>
        <w:pStyle w:val="Normal"/>
        <w:rPr>
          <w:color w:val="00000A"/>
        </w:rPr>
      </w:pPr>
      <w:r>
        <w:rPr>
          <w:color w:val="00000A"/>
          <w:sz w:val="22"/>
        </w:rPr>
        <w:t>Заявитель</w:t>
      </w:r>
    </w:p>
    <w:p>
      <w:pPr>
        <w:pStyle w:val="Normal"/>
        <w:rPr>
          <w:color w:val="00000A"/>
        </w:rPr>
      </w:pPr>
      <w:r>
        <w:rPr>
          <w:color w:val="00000A"/>
          <w:sz w:val="22"/>
        </w:rPr>
        <w:t>__________________________________________________________________________________________</w:t>
      </w:r>
    </w:p>
    <w:p>
      <w:pPr>
        <w:pStyle w:val="Normal"/>
        <w:jc w:val="center"/>
        <w:rPr>
          <w:color w:val="00000A"/>
        </w:rPr>
      </w:pPr>
      <w:r>
        <w:rPr>
          <w:color w:val="00000A"/>
          <w:sz w:val="20"/>
        </w:rPr>
        <w:t>(подпись, Ф.И.О. заявителя)</w:t>
      </w:r>
    </w:p>
    <w:p>
      <w:pPr>
        <w:pStyle w:val="Normal"/>
        <w:rPr>
          <w:color w:val="00000A"/>
          <w:sz w:val="22"/>
          <w:szCs w:val="28"/>
        </w:rPr>
      </w:pPr>
      <w:r>
        <w:rPr>
          <w:color w:val="00000A"/>
          <w:sz w:val="22"/>
          <w:szCs w:val="28"/>
        </w:rPr>
      </w:r>
    </w:p>
    <w:p>
      <w:pPr>
        <w:pStyle w:val="Normal"/>
        <w:rPr>
          <w:color w:val="00000A"/>
        </w:rPr>
      </w:pPr>
      <w:r>
        <w:rPr>
          <w:color w:val="00000A"/>
          <w:sz w:val="22"/>
        </w:rPr>
        <w:t xml:space="preserve">Документы принял: </w:t>
      </w:r>
      <w:r>
        <w:rPr>
          <w:color w:val="00000A"/>
          <w:sz w:val="22"/>
          <w:szCs w:val="22"/>
        </w:rPr>
        <w:t>«____» ________________ 20 ___ г.</w:t>
      </w:r>
      <w:r>
        <w:rPr>
          <w:rFonts w:ascii="Calibri" w:hAnsi="Calibri" w:asciiTheme="minorHAnsi" w:hAnsiTheme="minorHAnsi"/>
          <w:color w:val="00000A"/>
          <w:sz w:val="22"/>
        </w:rPr>
        <w:t xml:space="preserve"> </w:t>
      </w:r>
      <w:r>
        <w:rPr>
          <w:color w:val="00000A"/>
        </w:rPr>
        <w:t>______________________________________________________________________</w:t>
      </w:r>
    </w:p>
    <w:p>
      <w:pPr>
        <w:pStyle w:val="Normal"/>
        <w:jc w:val="center"/>
        <w:rPr>
          <w:color w:val="00000A"/>
        </w:rPr>
      </w:pPr>
      <w:r>
        <w:rPr>
          <w:color w:val="00000A"/>
          <w:sz w:val="20"/>
        </w:rPr>
        <w:t>(подпись, Ф.И.О. специалиста, принявшего пакет документов)</w:t>
      </w:r>
    </w:p>
    <w:p>
      <w:pPr>
        <w:pStyle w:val="Normal"/>
        <w:suppressAutoHyphens w:val="false"/>
        <w:rPr>
          <w:rFonts w:eastAsia="Calibri" w:cs="Times New Roman" w:eastAsiaTheme="minorHAnsi"/>
          <w:color w:val="00000A"/>
          <w:sz w:val="23"/>
          <w:szCs w:val="23"/>
          <w:lang w:eastAsia="en-US" w:bidi="ar-SA"/>
        </w:rPr>
      </w:pPr>
      <w:r>
        <w:rPr>
          <w:rFonts w:eastAsia="Calibri" w:cs="Times New Roman" w:eastAsiaTheme="minorHAnsi"/>
          <w:color w:val="00000A"/>
          <w:sz w:val="23"/>
          <w:szCs w:val="23"/>
          <w:lang w:eastAsia="en-US" w:bidi="ar-SA"/>
        </w:rPr>
      </w:r>
    </w:p>
    <w:p>
      <w:pPr>
        <w:pStyle w:val="Normal"/>
        <w:suppressAutoHyphens w:val="false"/>
        <w:spacing w:before="120" w:after="0"/>
        <w:rPr>
          <w:rFonts w:ascii="Calibri" w:hAnsi="Calibri" w:eastAsia="Calibri" w:cs="" w:asciiTheme="minorHAnsi" w:cstheme="minorBidi" w:eastAsiaTheme="minorHAnsi" w:hAnsiTheme="minorHAnsi"/>
          <w:color w:val="00000A"/>
          <w:sz w:val="23"/>
          <w:szCs w:val="23"/>
          <w:lang w:eastAsia="en-US" w:bidi="ar-SA"/>
        </w:rPr>
      </w:pPr>
      <w:r>
        <w:rPr>
          <w:rFonts w:eastAsia="Calibri" w:cs="Times New Roman" w:eastAsiaTheme="minorHAnsi"/>
          <w:color w:val="00000A"/>
          <w:sz w:val="24"/>
          <w:szCs w:val="28"/>
          <w:lang w:eastAsia="en-US" w:bidi="ar-SA"/>
        </w:rPr>
        <w:t>Итоговые документы получил</w:t>
      </w:r>
      <w:r>
        <w:rPr>
          <w:rFonts w:eastAsia="Calibri" w:cs="" w:ascii="Calibri" w:hAnsi="Calibri" w:asciiTheme="minorHAnsi" w:cstheme="minorBidi" w:eastAsiaTheme="minorHAnsi" w:hAnsiTheme="minorHAnsi"/>
          <w:color w:val="00000A"/>
          <w:sz w:val="22"/>
          <w:szCs w:val="23"/>
          <w:lang w:eastAsia="en-US" w:bidi="ar-SA"/>
        </w:rPr>
        <w:t xml:space="preserve"> </w:t>
      </w:r>
      <w:r>
        <w:rPr>
          <w:rFonts w:eastAsia="Calibri" w:cs="" w:ascii="Calibri" w:hAnsi="Calibri" w:asciiTheme="minorHAnsi" w:cstheme="minorBidi" w:eastAsiaTheme="minorHAnsi" w:hAnsiTheme="minorHAnsi"/>
          <w:color w:val="00000A"/>
          <w:sz w:val="23"/>
          <w:szCs w:val="23"/>
          <w:lang w:eastAsia="en-US" w:bidi="ar-SA"/>
        </w:rPr>
        <w:t>__________________ ________________________________________</w:t>
      </w:r>
    </w:p>
    <w:p>
      <w:pPr>
        <w:pStyle w:val="Normal"/>
        <w:suppressAutoHyphens w:val="false"/>
        <w:rPr>
          <w:rFonts w:eastAsia="Calibri" w:cs="Times New Roman" w:eastAsiaTheme="minorHAnsi"/>
          <w:color w:val="00000A"/>
          <w:sz w:val="24"/>
          <w:szCs w:val="24"/>
          <w:lang w:eastAsia="en-US" w:bidi="ar-SA"/>
        </w:rPr>
      </w:pPr>
      <w:r>
        <w:rPr>
          <w:color w:val="00000A"/>
          <w:sz w:val="20"/>
        </w:rPr>
        <w:t xml:space="preserve">                                                                          </w:t>
      </w:r>
      <w:r>
        <w:rPr>
          <w:color w:val="00000A"/>
          <w:sz w:val="20"/>
        </w:rPr>
        <w:t>(дата)                               (подпись, Ф.И.О. заявителя)</w:t>
      </w:r>
    </w:p>
    <w:p>
      <w:pPr>
        <w:pStyle w:val="Normal"/>
        <w:rPr>
          <w:color w:val="00000A"/>
        </w:rPr>
      </w:pPr>
      <w:r>
        <w:rPr>
          <w:color w:val="00000A"/>
        </w:rPr>
      </w:r>
    </w:p>
    <w:p>
      <w:pPr>
        <w:pStyle w:val="Normal"/>
        <w:rPr>
          <w:color w:val="00000A"/>
        </w:rPr>
      </w:pPr>
      <w:r>
        <w:rPr>
          <w:color w:val="00000A"/>
        </w:rPr>
      </w:r>
    </w:p>
    <w:p>
      <w:pPr>
        <w:pStyle w:val="Normal"/>
        <w:rPr>
          <w:color w:val="00000A"/>
        </w:rPr>
      </w:pPr>
      <w:r>
        <w:rPr>
          <w:color w:val="00000A"/>
        </w:rPr>
      </w:r>
    </w:p>
    <w:p>
      <w:pPr>
        <w:pStyle w:val="Normal"/>
        <w:rPr>
          <w:color w:val="00000A"/>
        </w:rPr>
      </w:pPr>
      <w:r>
        <w:rPr>
          <w:color w:val="00000A"/>
        </w:rPr>
      </w:r>
    </w:p>
    <w:p>
      <w:pPr>
        <w:pStyle w:val="Normal"/>
        <w:rPr>
          <w:color w:val="00000A"/>
        </w:rPr>
      </w:pPr>
      <w:r>
        <w:rPr>
          <w:color w:val="00000A"/>
        </w:rPr>
      </w:r>
    </w:p>
    <w:p>
      <w:pPr>
        <w:pStyle w:val="Normal"/>
        <w:rPr>
          <w:color w:val="00000A"/>
        </w:rPr>
      </w:pPr>
      <w:r>
        <w:rPr>
          <w:color w:val="00000A"/>
        </w:rPr>
      </w:r>
    </w:p>
    <w:p>
      <w:pPr>
        <w:pStyle w:val="Normal"/>
        <w:rPr>
          <w:color w:val="00000A"/>
        </w:rPr>
      </w:pPr>
      <w:r>
        <w:rPr>
          <w:color w:val="00000A"/>
        </w:rPr>
      </w:r>
    </w:p>
    <w:p>
      <w:pPr>
        <w:pStyle w:val="Normal"/>
        <w:rPr>
          <w:color w:val="00000A"/>
        </w:rPr>
      </w:pPr>
      <w:r>
        <w:rPr>
          <w:color w:val="00000A"/>
        </w:rPr>
      </w:r>
    </w:p>
    <w:p>
      <w:pPr>
        <w:pStyle w:val="Normal"/>
        <w:rPr>
          <w:color w:val="00000A"/>
        </w:rPr>
      </w:pPr>
      <w:r>
        <w:rPr>
          <w:color w:val="00000A"/>
        </w:rPr>
      </w:r>
    </w:p>
    <w:p>
      <w:pPr>
        <w:pStyle w:val="Normal"/>
        <w:rPr>
          <w:color w:val="00000A"/>
        </w:rPr>
      </w:pPr>
      <w:r>
        <w:rPr>
          <w:color w:val="00000A"/>
        </w:rPr>
      </w:r>
    </w:p>
    <w:tbl>
      <w:tblPr>
        <w:tblW w:w="10132" w:type="dxa"/>
        <w:jc w:val="left"/>
        <w:tblInd w:w="-217" w:type="dxa"/>
        <w:tblBorders/>
        <w:tblCellMar>
          <w:top w:w="0" w:type="dxa"/>
          <w:left w:w="108" w:type="dxa"/>
          <w:bottom w:w="0" w:type="dxa"/>
          <w:right w:w="108" w:type="dxa"/>
        </w:tblCellMar>
        <w:tblLook w:firstRow="0" w:noVBand="0" w:lastRow="0" w:firstColumn="0" w:lastColumn="0" w:noHBand="0" w:val="0000"/>
      </w:tblPr>
      <w:tblGrid>
        <w:gridCol w:w="9914"/>
        <w:gridCol w:w="217"/>
      </w:tblGrid>
      <w:tr>
        <w:trPr/>
        <w:tc>
          <w:tcPr>
            <w:tcW w:w="9914" w:type="dxa"/>
            <w:tcBorders/>
            <w:shd w:color="auto" w:fill="auto" w:val="clear"/>
          </w:tcPr>
          <w:tbl>
            <w:tblPr>
              <w:tblW w:w="10140" w:type="dxa"/>
              <w:jc w:val="left"/>
              <w:tblInd w:w="108" w:type="dxa"/>
              <w:tblBorders/>
              <w:tblCellMar>
                <w:top w:w="0" w:type="dxa"/>
                <w:left w:w="108" w:type="dxa"/>
                <w:bottom w:w="0" w:type="dxa"/>
                <w:right w:w="108" w:type="dxa"/>
              </w:tblCellMar>
              <w:tblLook w:firstRow="0" w:noVBand="0" w:lastRow="0" w:firstColumn="0" w:lastColumn="0" w:noHBand="0" w:val="0000"/>
            </w:tblPr>
            <w:tblGrid>
              <w:gridCol w:w="4894"/>
              <w:gridCol w:w="5245"/>
            </w:tblGrid>
            <w:tr>
              <w:trPr/>
              <w:tc>
                <w:tcPr>
                  <w:tcW w:w="4894" w:type="dxa"/>
                  <w:tcBorders/>
                  <w:shd w:color="auto" w:fill="auto" w:val="clear"/>
                </w:tcPr>
                <w:p>
                  <w:pPr>
                    <w:pStyle w:val="Normal"/>
                    <w:snapToGrid w:val="false"/>
                    <w:ind w:right="60" w:hanging="0"/>
                    <w:jc w:val="both"/>
                    <w:rPr>
                      <w:color w:val="00000A"/>
                    </w:rPr>
                  </w:pPr>
                  <w:r>
                    <w:rPr>
                      <w:color w:val="00000A"/>
                    </w:rPr>
                  </w:r>
                </w:p>
                <w:p>
                  <w:pPr>
                    <w:pStyle w:val="Normal"/>
                    <w:snapToGrid w:val="false"/>
                    <w:ind w:right="60" w:hanging="0"/>
                    <w:jc w:val="both"/>
                    <w:rPr>
                      <w:color w:val="00000A"/>
                    </w:rPr>
                  </w:pPr>
                  <w:r>
                    <w:rPr>
                      <w:color w:val="00000A"/>
                    </w:rPr>
                  </w:r>
                </w:p>
              </w:tc>
              <w:tc>
                <w:tcPr>
                  <w:tcW w:w="5245" w:type="dxa"/>
                  <w:tcBorders/>
                  <w:shd w:color="auto" w:fill="auto" w:val="clear"/>
                </w:tcPr>
                <w:p>
                  <w:pPr>
                    <w:pStyle w:val="Normal"/>
                    <w:ind w:right="60" w:hanging="0"/>
                    <w:jc w:val="center"/>
                    <w:rPr>
                      <w:color w:val="00000A"/>
                      <w:sz w:val="22"/>
                    </w:rPr>
                  </w:pPr>
                  <w:r>
                    <w:rPr>
                      <w:color w:val="00000A"/>
                      <w:sz w:val="22"/>
                    </w:rPr>
                    <w:t>Приложение № 4</w:t>
                  </w:r>
                </w:p>
                <w:p>
                  <w:pPr>
                    <w:pStyle w:val="Normal"/>
                    <w:ind w:right="60" w:hanging="0"/>
                    <w:jc w:val="center"/>
                    <w:rPr>
                      <w:color w:val="00000A"/>
                    </w:rPr>
                  </w:pPr>
                  <w:r>
                    <w:rPr>
                      <w:color w:val="00000A"/>
                      <w:sz w:val="22"/>
                    </w:rPr>
                    <w:t>к административному регламенту предоставления муниципальной услуги «Предварительное согласование предоставления земельного участка»</w:t>
                  </w:r>
                </w:p>
              </w:tc>
            </w:tr>
          </w:tbl>
          <w:p>
            <w:pPr>
              <w:pStyle w:val="Normal"/>
              <w:snapToGrid w:val="false"/>
              <w:ind w:right="60" w:hanging="0"/>
              <w:jc w:val="both"/>
              <w:rPr>
                <w:color w:val="00000A"/>
              </w:rPr>
            </w:pPr>
            <w:r>
              <w:rPr>
                <w:color w:val="00000A"/>
              </w:rPr>
            </w:r>
          </w:p>
        </w:tc>
        <w:tc>
          <w:tcPr>
            <w:tcW w:w="217" w:type="dxa"/>
            <w:tcBorders/>
            <w:shd w:color="auto" w:fill="auto" w:val="clear"/>
          </w:tcPr>
          <w:p>
            <w:pPr>
              <w:pStyle w:val="Normal"/>
              <w:ind w:right="60" w:hanging="0"/>
              <w:jc w:val="center"/>
              <w:rPr>
                <w:color w:val="00000A"/>
              </w:rPr>
            </w:pPr>
            <w:r>
              <w:rPr>
                <w:color w:val="00000A"/>
              </w:rPr>
            </w:r>
          </w:p>
        </w:tc>
      </w:tr>
    </w:tbl>
    <w:p>
      <w:pPr>
        <w:pStyle w:val="Normal"/>
        <w:jc w:val="right"/>
        <w:rPr>
          <w:b/>
          <w:b/>
          <w:color w:val="00000A"/>
          <w:sz w:val="16"/>
          <w:szCs w:val="16"/>
        </w:rPr>
      </w:pPr>
      <w:r>
        <w:rPr>
          <w:b/>
          <w:color w:val="00000A"/>
          <w:sz w:val="16"/>
          <w:szCs w:val="16"/>
        </w:rPr>
      </w:r>
    </w:p>
    <w:p>
      <w:pPr>
        <w:pStyle w:val="Normal"/>
        <w:jc w:val="right"/>
        <w:rPr>
          <w:b/>
          <w:b/>
          <w:color w:val="00000A"/>
          <w:sz w:val="16"/>
          <w:szCs w:val="16"/>
        </w:rPr>
      </w:pPr>
      <w:r>
        <w:rPr>
          <w:b/>
          <w:color w:val="00000A"/>
          <w:sz w:val="16"/>
          <w:szCs w:val="16"/>
        </w:rPr>
      </w:r>
    </w:p>
    <w:p>
      <w:pPr>
        <w:pStyle w:val="Normal"/>
        <w:jc w:val="center"/>
        <w:rPr>
          <w:color w:val="00000A"/>
        </w:rPr>
      </w:pPr>
      <w:r>
        <w:rPr>
          <w:b/>
          <w:color w:val="00000A"/>
          <w:sz w:val="16"/>
          <w:szCs w:val="16"/>
        </w:rPr>
        <w:t xml:space="preserve">                                                                                                                 </w:t>
      </w:r>
      <w:r>
        <w:rPr>
          <w:b/>
          <w:color w:val="00000A"/>
          <w:sz w:val="16"/>
          <w:szCs w:val="16"/>
        </w:rPr>
        <w:t>Форма уведомления о продлении срока рассмотрения заявления</w:t>
      </w:r>
    </w:p>
    <w:p>
      <w:pPr>
        <w:pStyle w:val="Normal"/>
        <w:jc w:val="right"/>
        <w:rPr>
          <w:b/>
          <w:b/>
          <w:color w:val="00000A"/>
          <w:sz w:val="16"/>
          <w:szCs w:val="16"/>
        </w:rPr>
      </w:pPr>
      <w:r>
        <w:rPr>
          <w:b/>
          <w:color w:val="00000A"/>
          <w:sz w:val="16"/>
          <w:szCs w:val="16"/>
        </w:rPr>
      </w:r>
    </w:p>
    <w:p>
      <w:pPr>
        <w:pStyle w:val="Normal"/>
        <w:ind w:left="4962" w:hanging="0"/>
        <w:jc w:val="center"/>
        <w:rPr>
          <w:b/>
          <w:b/>
          <w:color w:val="00000A"/>
          <w:sz w:val="16"/>
          <w:szCs w:val="16"/>
        </w:rPr>
      </w:pPr>
      <w:r>
        <w:rPr>
          <w:b/>
          <w:color w:val="00000A"/>
          <w:sz w:val="16"/>
          <w:szCs w:val="16"/>
        </w:rPr>
      </w:r>
    </w:p>
    <w:p>
      <w:pPr>
        <w:pStyle w:val="Normal"/>
        <w:pBdr>
          <w:top w:val="single" w:sz="4" w:space="1" w:color="000001"/>
        </w:pBdr>
        <w:ind w:left="4962" w:hanging="0"/>
        <w:rPr>
          <w:b/>
          <w:b/>
          <w:bCs/>
          <w:color w:val="00000A"/>
          <w:sz w:val="2"/>
          <w:szCs w:val="2"/>
        </w:rPr>
      </w:pPr>
      <w:r>
        <w:rPr>
          <w:b/>
          <w:bCs/>
          <w:color w:val="00000A"/>
          <w:sz w:val="2"/>
          <w:szCs w:val="2"/>
        </w:rPr>
      </w:r>
    </w:p>
    <w:p>
      <w:pPr>
        <w:pStyle w:val="Normal"/>
        <w:pBdr>
          <w:top w:val="single" w:sz="4" w:space="1" w:color="000001"/>
        </w:pBdr>
        <w:ind w:left="4962" w:hanging="0"/>
        <w:jc w:val="center"/>
        <w:rPr>
          <w:color w:val="00000A"/>
        </w:rPr>
      </w:pPr>
      <w:r>
        <w:rPr>
          <w:color w:val="00000A"/>
          <w:sz w:val="20"/>
        </w:rPr>
        <w:t>(Ф.И.О., адрес места жительства заявителя)</w:t>
      </w:r>
    </w:p>
    <w:p>
      <w:pPr>
        <w:pStyle w:val="Normal"/>
        <w:ind w:left="4962" w:hanging="0"/>
        <w:rPr>
          <w:b/>
          <w:b/>
          <w:bCs/>
          <w:color w:val="00000A"/>
          <w:sz w:val="24"/>
          <w:szCs w:val="24"/>
        </w:rPr>
      </w:pPr>
      <w:r>
        <w:rPr>
          <w:b/>
          <w:bCs/>
          <w:color w:val="00000A"/>
          <w:sz w:val="24"/>
          <w:szCs w:val="24"/>
        </w:rPr>
      </w:r>
    </w:p>
    <w:p>
      <w:pPr>
        <w:pStyle w:val="Normal"/>
        <w:pBdr>
          <w:top w:val="single" w:sz="4" w:space="1" w:color="000001"/>
        </w:pBdr>
        <w:ind w:left="4962" w:hanging="0"/>
        <w:jc w:val="center"/>
        <w:rPr>
          <w:color w:val="00000A"/>
        </w:rPr>
      </w:pPr>
      <w:r>
        <w:rPr>
          <w:color w:val="00000A"/>
          <w:sz w:val="20"/>
        </w:rPr>
        <w:t>(наименование юридического лица, адрес местонахождения)</w:t>
      </w:r>
    </w:p>
    <w:p>
      <w:pPr>
        <w:pStyle w:val="Normal"/>
        <w:pBdr>
          <w:top w:val="single" w:sz="4" w:space="1" w:color="000001"/>
        </w:pBdr>
        <w:ind w:left="4962" w:hanging="0"/>
        <w:rPr>
          <w:color w:val="00000A"/>
        </w:rPr>
      </w:pPr>
      <w:r>
        <w:rPr>
          <w:color w:val="00000A"/>
          <w:sz w:val="20"/>
        </w:rPr>
        <w:t>_________________________________________________</w:t>
      </w:r>
    </w:p>
    <w:p>
      <w:pPr>
        <w:pStyle w:val="Normal"/>
        <w:pBdr>
          <w:top w:val="single" w:sz="4" w:space="1" w:color="000001"/>
        </w:pBdr>
        <w:ind w:left="4962" w:hanging="0"/>
        <w:jc w:val="center"/>
        <w:rPr>
          <w:color w:val="00000A"/>
        </w:rPr>
      </w:pPr>
      <w:r>
        <w:rPr>
          <w:color w:val="00000A"/>
          <w:sz w:val="20"/>
        </w:rPr>
        <w:t>(регистрационный номер заявления о предварительном согласовании предоставления земельного участка)</w:t>
      </w:r>
    </w:p>
    <w:p>
      <w:pPr>
        <w:pStyle w:val="Normal"/>
        <w:jc w:val="center"/>
        <w:rPr>
          <w:b/>
          <w:b/>
          <w:color w:val="00000A"/>
        </w:rPr>
      </w:pPr>
      <w:r>
        <w:rPr>
          <w:b/>
          <w:color w:val="00000A"/>
        </w:rPr>
      </w:r>
    </w:p>
    <w:p>
      <w:pPr>
        <w:pStyle w:val="Normal"/>
        <w:jc w:val="center"/>
        <w:rPr>
          <w:b/>
          <w:b/>
          <w:color w:val="00000A"/>
        </w:rPr>
      </w:pPr>
      <w:r>
        <w:rPr>
          <w:b/>
          <w:color w:val="00000A"/>
        </w:rPr>
        <w:t>Уведомление</w:t>
      </w:r>
    </w:p>
    <w:p>
      <w:pPr>
        <w:pStyle w:val="Normal"/>
        <w:jc w:val="center"/>
        <w:rPr>
          <w:b/>
          <w:b/>
          <w:color w:val="00000A"/>
        </w:rPr>
      </w:pPr>
      <w:r>
        <w:rPr>
          <w:b/>
          <w:color w:val="00000A"/>
        </w:rPr>
        <w:t>о  сроке предоставления муниципальной услуги</w:t>
      </w:r>
    </w:p>
    <w:p>
      <w:pPr>
        <w:pStyle w:val="Normal"/>
        <w:jc w:val="both"/>
        <w:rPr>
          <w:b/>
          <w:b/>
          <w:color w:val="00000A"/>
          <w:sz w:val="20"/>
        </w:rPr>
      </w:pPr>
      <w:r>
        <w:rPr>
          <w:b/>
          <w:color w:val="00000A"/>
          <w:sz w:val="20"/>
        </w:rPr>
      </w:r>
    </w:p>
    <w:p>
      <w:pPr>
        <w:pStyle w:val="Normal"/>
        <w:jc w:val="center"/>
        <w:rPr>
          <w:color w:val="00000A"/>
          <w:sz w:val="20"/>
        </w:rPr>
      </w:pPr>
      <w:r>
        <w:rPr>
          <w:rFonts w:cs="Times New Roman"/>
          <w:color w:val="00000A"/>
          <w:szCs w:val="28"/>
        </w:rPr>
        <w:t>от «___» _________________ 20__ г</w:t>
      </w:r>
      <w:r>
        <w:rPr>
          <w:color w:val="00000A"/>
          <w:sz w:val="20"/>
        </w:rPr>
        <w:t>.</w:t>
      </w:r>
    </w:p>
    <w:p>
      <w:pPr>
        <w:pStyle w:val="Normal"/>
        <w:jc w:val="center"/>
        <w:rPr>
          <w:color w:val="00000A"/>
          <w:sz w:val="20"/>
        </w:rPr>
      </w:pPr>
      <w:r>
        <w:rPr>
          <w:rFonts w:cs="Times New Roman"/>
          <w:i/>
          <w:color w:val="00000A"/>
          <w:sz w:val="20"/>
        </w:rPr>
        <w:t>(дата принятия решения)</w:t>
      </w:r>
    </w:p>
    <w:p>
      <w:pPr>
        <w:pStyle w:val="Normal"/>
        <w:jc w:val="both"/>
        <w:rPr>
          <w:rFonts w:cs="Times New Roman"/>
          <w:i/>
          <w:i/>
          <w:color w:val="00000A"/>
          <w:sz w:val="20"/>
        </w:rPr>
      </w:pPr>
      <w:r>
        <w:rPr>
          <w:rFonts w:cs="Times New Roman"/>
          <w:i/>
          <w:color w:val="00000A"/>
          <w:sz w:val="20"/>
        </w:rPr>
      </w:r>
    </w:p>
    <w:p>
      <w:pPr>
        <w:pStyle w:val="Normal"/>
        <w:jc w:val="both"/>
        <w:rPr>
          <w:color w:val="00000A"/>
          <w:sz w:val="20"/>
        </w:rPr>
      </w:pPr>
      <w:r>
        <w:rPr>
          <w:rFonts w:cs="Times New Roman"/>
          <w:color w:val="00000A"/>
          <w:szCs w:val="28"/>
        </w:rPr>
        <w:tab/>
        <w:t>Учитывая, что схема расположения земельного участка, в соответствии с которой предстоит образовать земельный участок, подлежит согласованию в соответствии со статьей 3</w:t>
      </w:r>
      <w:r>
        <w:rPr>
          <w:rFonts w:cs="Times New Roman"/>
          <w:color w:val="00000A"/>
          <w:szCs w:val="28"/>
          <w:vertAlign w:val="superscript"/>
        </w:rPr>
        <w:t>5</w:t>
      </w:r>
      <w:r>
        <w:rPr>
          <w:rFonts w:cs="Times New Roman"/>
          <w:color w:val="00000A"/>
          <w:szCs w:val="28"/>
        </w:rPr>
        <w:t xml:space="preserve"> Федерального  закона от 25.10.2001 № 137-ФЗ                 «О введении в действие Земельного кодекса Российской Федерации» с Управлением лесами Тамбовской области, уполномоченным в сфере лесных отношений, Администрация __________________________________________</w:t>
      </w:r>
    </w:p>
    <w:p>
      <w:pPr>
        <w:pStyle w:val="Normal"/>
        <w:jc w:val="center"/>
        <w:rPr>
          <w:color w:val="00000A"/>
          <w:sz w:val="20"/>
        </w:rPr>
      </w:pPr>
      <w:r>
        <w:rPr>
          <w:rFonts w:eastAsia="Times New Roman" w:cs="Times New Roman"/>
          <w:i/>
          <w:color w:val="00000A"/>
          <w:sz w:val="20"/>
        </w:rPr>
        <w:t xml:space="preserve">                                                                         </w:t>
      </w:r>
      <w:r>
        <w:rPr>
          <w:rFonts w:cs="Times New Roman"/>
          <w:i/>
          <w:color w:val="00000A"/>
          <w:sz w:val="20"/>
        </w:rPr>
        <w:t>(наименование муниципального образования)</w:t>
      </w:r>
    </w:p>
    <w:p>
      <w:pPr>
        <w:pStyle w:val="Normal"/>
        <w:jc w:val="both"/>
        <w:rPr>
          <w:color w:val="00000A"/>
          <w:sz w:val="20"/>
        </w:rPr>
      </w:pPr>
      <w:r>
        <w:rPr>
          <w:rFonts w:cs="Times New Roman"/>
          <w:color w:val="00000A"/>
          <w:szCs w:val="28"/>
        </w:rPr>
        <w:t>руководствуясь частью 7</w:t>
      </w:r>
      <w:r>
        <w:rPr>
          <w:rFonts w:cs="Times New Roman"/>
          <w:color w:val="00000A"/>
          <w:szCs w:val="28"/>
          <w:vertAlign w:val="superscript"/>
        </w:rPr>
        <w:t>1</w:t>
      </w:r>
      <w:r>
        <w:rPr>
          <w:rFonts w:cs="Times New Roman"/>
          <w:color w:val="00000A"/>
          <w:szCs w:val="28"/>
        </w:rPr>
        <w:t xml:space="preserve"> статьи 39</w:t>
      </w:r>
      <w:r>
        <w:rPr>
          <w:rFonts w:cs="Times New Roman"/>
          <w:color w:val="00000A"/>
          <w:szCs w:val="28"/>
          <w:vertAlign w:val="superscript"/>
        </w:rPr>
        <w:t>15</w:t>
      </w:r>
      <w:r>
        <w:rPr>
          <w:rFonts w:cs="Times New Roman"/>
          <w:color w:val="00000A"/>
          <w:szCs w:val="28"/>
        </w:rPr>
        <w:t xml:space="preserve"> Земельного кодекса Российской Федерации, принимает решение о рассмотрении заявления о предварительном согласовании предоставления земельного участка в срок 45 календарных дней со дня его поступления в Администрацию.</w:t>
      </w:r>
    </w:p>
    <w:p>
      <w:pPr>
        <w:pStyle w:val="Normal"/>
        <w:jc w:val="both"/>
        <w:rPr>
          <w:color w:val="00000A"/>
        </w:rPr>
      </w:pPr>
      <w:r>
        <w:rPr>
          <w:color w:val="00000A"/>
          <w:szCs w:val="28"/>
        </w:rPr>
        <w:tab/>
        <w:t>Результат рассмотрения заявления о предварительном согласовании предоставления земельного участка будет готов к выдаче</w:t>
      </w:r>
    </w:p>
    <w:p>
      <w:pPr>
        <w:pStyle w:val="Normal"/>
        <w:jc w:val="both"/>
        <w:rPr>
          <w:color w:val="00000A"/>
        </w:rPr>
      </w:pPr>
      <w:r>
        <w:rPr>
          <w:color w:val="00000A"/>
          <w:szCs w:val="28"/>
        </w:rPr>
        <w:t>«___» _____________ 20__ г.</w:t>
      </w:r>
    </w:p>
    <w:p>
      <w:pPr>
        <w:pStyle w:val="Normal"/>
        <w:jc w:val="both"/>
        <w:rPr>
          <w:rFonts w:cs="Times New Roman"/>
          <w:color w:val="00000A"/>
          <w:szCs w:val="28"/>
        </w:rPr>
      </w:pPr>
      <w:r>
        <w:rPr>
          <w:rFonts w:cs="Times New Roman"/>
          <w:color w:val="00000A"/>
          <w:szCs w:val="28"/>
        </w:rPr>
      </w:r>
    </w:p>
    <w:p>
      <w:pPr>
        <w:pStyle w:val="Normal"/>
        <w:jc w:val="both"/>
        <w:rPr>
          <w:rFonts w:cs="Times New Roman"/>
          <w:color w:val="00000A"/>
          <w:szCs w:val="28"/>
        </w:rPr>
      </w:pPr>
      <w:r>
        <w:rPr>
          <w:rFonts w:cs="Times New Roman"/>
          <w:color w:val="00000A"/>
          <w:szCs w:val="28"/>
        </w:rPr>
      </w:r>
    </w:p>
    <w:p>
      <w:pPr>
        <w:pStyle w:val="Normal"/>
        <w:jc w:val="both"/>
        <w:rPr>
          <w:color w:val="00000A"/>
          <w:sz w:val="20"/>
        </w:rPr>
      </w:pPr>
      <w:r>
        <w:rPr>
          <w:rFonts w:cs="Times New Roman"/>
          <w:color w:val="00000A"/>
          <w:sz w:val="24"/>
          <w:szCs w:val="24"/>
        </w:rPr>
        <w:t>Уполномоченное должностное лицо</w:t>
      </w:r>
    </w:p>
    <w:p>
      <w:pPr>
        <w:pStyle w:val="Normal"/>
        <w:jc w:val="both"/>
        <w:rPr>
          <w:color w:val="00000A"/>
          <w:sz w:val="20"/>
        </w:rPr>
      </w:pPr>
      <w:r>
        <w:rPr>
          <w:rFonts w:cs="Times New Roman"/>
          <w:color w:val="00000A"/>
          <w:sz w:val="24"/>
          <w:szCs w:val="24"/>
        </w:rPr>
        <w:t>органа местного самоуправления    ____________________                          ______________</w:t>
      </w:r>
    </w:p>
    <w:p>
      <w:pPr>
        <w:pStyle w:val="Normal"/>
        <w:jc w:val="both"/>
        <w:rPr>
          <w:color w:val="00000A"/>
          <w:sz w:val="20"/>
        </w:rPr>
      </w:pPr>
      <w:r>
        <w:rPr>
          <w:rFonts w:eastAsia="Times New Roman" w:cs="Times New Roman"/>
          <w:i/>
          <w:color w:val="00000A"/>
          <w:sz w:val="20"/>
        </w:rPr>
        <w:t xml:space="preserve">                                                                                  </w:t>
      </w:r>
      <w:r>
        <w:rPr>
          <w:rFonts w:cs="Times New Roman"/>
          <w:i/>
          <w:color w:val="00000A"/>
          <w:sz w:val="20"/>
        </w:rPr>
        <w:t>(должность, Ф.И.О.)                                          (подпись)</w:t>
      </w:r>
    </w:p>
    <w:p>
      <w:pPr>
        <w:pStyle w:val="Normal"/>
        <w:jc w:val="both"/>
        <w:rPr>
          <w:color w:val="00000A"/>
          <w:sz w:val="20"/>
        </w:rPr>
      </w:pPr>
      <w:r>
        <w:rPr>
          <w:rFonts w:eastAsia="Times New Roman" w:cs="Times New Roman"/>
          <w:color w:val="00000A"/>
          <w:szCs w:val="28"/>
        </w:rPr>
        <w:t xml:space="preserve">        </w:t>
      </w:r>
      <w:r>
        <w:rPr>
          <w:rFonts w:cs="Times New Roman"/>
          <w:color w:val="00000A"/>
          <w:szCs w:val="28"/>
        </w:rPr>
        <w:t>М.П.</w:t>
      </w:r>
    </w:p>
    <w:p>
      <w:pPr>
        <w:pStyle w:val="Normal"/>
        <w:jc w:val="both"/>
        <w:rPr>
          <w:color w:val="00000A"/>
          <w:sz w:val="20"/>
        </w:rPr>
      </w:pPr>
      <w:r>
        <w:rPr>
          <w:color w:val="00000A"/>
          <w:sz w:val="20"/>
        </w:rPr>
      </w:r>
    </w:p>
    <w:p>
      <w:pPr>
        <w:pStyle w:val="Normal"/>
        <w:jc w:val="both"/>
        <w:rPr>
          <w:color w:val="00000A"/>
          <w:sz w:val="20"/>
        </w:rPr>
      </w:pPr>
      <w:r>
        <w:rPr>
          <w:color w:val="00000A"/>
          <w:sz w:val="20"/>
        </w:rPr>
      </w:r>
    </w:p>
    <w:p>
      <w:pPr>
        <w:pStyle w:val="Normal"/>
        <w:jc w:val="both"/>
        <w:rPr>
          <w:color w:val="00000A"/>
          <w:sz w:val="20"/>
        </w:rPr>
      </w:pPr>
      <w:r>
        <w:rPr>
          <w:color w:val="00000A"/>
          <w:sz w:val="20"/>
        </w:rPr>
      </w:r>
    </w:p>
    <w:p>
      <w:pPr>
        <w:pStyle w:val="Normal"/>
        <w:rPr>
          <w:color w:val="00000A"/>
        </w:rPr>
      </w:pPr>
      <w:r>
        <w:rPr>
          <w:color w:val="00000A"/>
        </w:rPr>
      </w:r>
    </w:p>
    <w:p>
      <w:pPr>
        <w:pStyle w:val="Normal"/>
        <w:rPr>
          <w:color w:val="00000A"/>
        </w:rPr>
      </w:pPr>
      <w:r>
        <w:rPr>
          <w:color w:val="00000A"/>
        </w:rPr>
      </w:r>
    </w:p>
    <w:p>
      <w:pPr>
        <w:pStyle w:val="Normal"/>
        <w:rPr>
          <w:color w:val="00000A"/>
        </w:rPr>
      </w:pPr>
      <w:r>
        <w:rPr>
          <w:color w:val="00000A"/>
        </w:rPr>
      </w:r>
    </w:p>
    <w:p>
      <w:pPr>
        <w:pStyle w:val="Normal"/>
        <w:rPr>
          <w:color w:val="00000A"/>
        </w:rPr>
      </w:pPr>
      <w:r>
        <w:rPr>
          <w:color w:val="00000A"/>
        </w:rPr>
      </w:r>
    </w:p>
    <w:p>
      <w:pPr>
        <w:pStyle w:val="Normal"/>
        <w:rPr>
          <w:color w:val="00000A"/>
        </w:rPr>
      </w:pPr>
      <w:r>
        <w:rPr>
          <w:color w:val="00000A"/>
        </w:rPr>
      </w:r>
    </w:p>
    <w:p>
      <w:pPr>
        <w:pStyle w:val="Normal"/>
        <w:rPr>
          <w:color w:val="00000A"/>
        </w:rPr>
      </w:pPr>
      <w:r>
        <w:rPr>
          <w:color w:val="00000A"/>
        </w:rPr>
      </w:r>
    </w:p>
    <w:p>
      <w:pPr>
        <w:pStyle w:val="Normal"/>
        <w:rPr>
          <w:color w:val="00000A"/>
        </w:rPr>
      </w:pPr>
      <w:r>
        <w:rPr>
          <w:color w:val="00000A"/>
        </w:rPr>
      </w:r>
    </w:p>
    <w:p>
      <w:pPr>
        <w:pStyle w:val="Normal"/>
        <w:rPr>
          <w:color w:val="00000A"/>
        </w:rPr>
      </w:pPr>
      <w:r>
        <w:rPr>
          <w:color w:val="00000A"/>
        </w:rPr>
      </w:r>
    </w:p>
    <w:p>
      <w:pPr>
        <w:pStyle w:val="Normal"/>
        <w:rPr>
          <w:color w:val="00000A"/>
        </w:rPr>
      </w:pPr>
      <w:r>
        <w:rPr>
          <w:color w:val="00000A"/>
        </w:rPr>
      </w:r>
    </w:p>
    <w:tbl>
      <w:tblPr>
        <w:tblW w:w="10140" w:type="dxa"/>
        <w:jc w:val="left"/>
        <w:tblInd w:w="0" w:type="dxa"/>
        <w:tblBorders/>
        <w:tblCellMar>
          <w:top w:w="0" w:type="dxa"/>
          <w:left w:w="108" w:type="dxa"/>
          <w:bottom w:w="0" w:type="dxa"/>
          <w:right w:w="108" w:type="dxa"/>
        </w:tblCellMar>
        <w:tblLook w:firstRow="0" w:noVBand="0" w:lastRow="0" w:firstColumn="0" w:lastColumn="0" w:noHBand="0" w:val="0000"/>
      </w:tblPr>
      <w:tblGrid>
        <w:gridCol w:w="4894"/>
        <w:gridCol w:w="5245"/>
      </w:tblGrid>
      <w:tr>
        <w:trPr/>
        <w:tc>
          <w:tcPr>
            <w:tcW w:w="4894" w:type="dxa"/>
            <w:tcBorders/>
            <w:shd w:color="auto" w:fill="auto" w:val="clear"/>
          </w:tcPr>
          <w:p>
            <w:pPr>
              <w:pStyle w:val="Normal"/>
              <w:snapToGrid w:val="false"/>
              <w:ind w:right="60" w:hanging="0"/>
              <w:jc w:val="both"/>
              <w:rPr>
                <w:color w:val="00000A"/>
              </w:rPr>
            </w:pPr>
            <w:r>
              <w:rPr>
                <w:color w:val="00000A"/>
              </w:rPr>
            </w:r>
          </w:p>
          <w:p>
            <w:pPr>
              <w:pStyle w:val="Normal"/>
              <w:snapToGrid w:val="false"/>
              <w:ind w:right="60" w:hanging="0"/>
              <w:jc w:val="both"/>
              <w:rPr>
                <w:color w:val="00000A"/>
              </w:rPr>
            </w:pPr>
            <w:r>
              <w:rPr>
                <w:color w:val="00000A"/>
              </w:rPr>
            </w:r>
          </w:p>
        </w:tc>
        <w:tc>
          <w:tcPr>
            <w:tcW w:w="5245" w:type="dxa"/>
            <w:tcBorders/>
            <w:shd w:color="auto" w:fill="auto" w:val="clear"/>
          </w:tcPr>
          <w:p>
            <w:pPr>
              <w:pStyle w:val="Normal"/>
              <w:ind w:right="60" w:hanging="0"/>
              <w:jc w:val="center"/>
              <w:rPr>
                <w:color w:val="00000A"/>
                <w:sz w:val="22"/>
              </w:rPr>
            </w:pPr>
            <w:r>
              <w:rPr>
                <w:color w:val="00000A"/>
                <w:sz w:val="22"/>
              </w:rPr>
              <w:t>Приложение № 5</w:t>
            </w:r>
          </w:p>
          <w:p>
            <w:pPr>
              <w:pStyle w:val="Normal"/>
              <w:ind w:right="60" w:hanging="0"/>
              <w:jc w:val="center"/>
              <w:rPr>
                <w:color w:val="00000A"/>
              </w:rPr>
            </w:pPr>
            <w:r>
              <w:rPr>
                <w:color w:val="00000A"/>
                <w:sz w:val="22"/>
              </w:rPr>
              <w:t>к административному регламенту предоставления муниципальной услуги «Предварительное согласование предоставления земельного участка»</w:t>
            </w:r>
          </w:p>
        </w:tc>
      </w:tr>
    </w:tbl>
    <w:p>
      <w:pPr>
        <w:pStyle w:val="Normal"/>
        <w:jc w:val="center"/>
        <w:rPr>
          <w:b/>
          <w:b/>
          <w:color w:val="00000A"/>
        </w:rPr>
      </w:pPr>
      <w:r>
        <w:rPr>
          <w:b/>
          <w:color w:val="00000A"/>
        </w:rPr>
      </w:r>
    </w:p>
    <w:p>
      <w:pPr>
        <w:pStyle w:val="Normal"/>
        <w:jc w:val="right"/>
        <w:rPr>
          <w:color w:val="00000A"/>
        </w:rPr>
      </w:pPr>
      <w:r>
        <w:rPr>
          <w:b/>
          <w:color w:val="00000A"/>
          <w:sz w:val="16"/>
          <w:szCs w:val="16"/>
        </w:rPr>
        <w:t xml:space="preserve">Форма уведомления </w:t>
      </w:r>
    </w:p>
    <w:p>
      <w:pPr>
        <w:pStyle w:val="Normal"/>
        <w:jc w:val="right"/>
        <w:rPr>
          <w:b/>
          <w:b/>
          <w:bCs/>
          <w:color w:val="00000A"/>
          <w:sz w:val="20"/>
          <w:szCs w:val="16"/>
        </w:rPr>
      </w:pPr>
      <w:r>
        <w:rPr>
          <w:b/>
          <w:bCs/>
          <w:color w:val="00000A"/>
          <w:sz w:val="20"/>
          <w:szCs w:val="16"/>
        </w:rPr>
      </w:r>
    </w:p>
    <w:p>
      <w:pPr>
        <w:pStyle w:val="Normal"/>
        <w:jc w:val="right"/>
        <w:rPr>
          <w:b/>
          <w:b/>
          <w:bCs/>
          <w:color w:val="00000A"/>
          <w:sz w:val="20"/>
          <w:szCs w:val="16"/>
        </w:rPr>
      </w:pPr>
      <w:r>
        <w:rPr>
          <w:b/>
          <w:bCs/>
          <w:color w:val="00000A"/>
          <w:sz w:val="20"/>
          <w:szCs w:val="16"/>
        </w:rPr>
      </w:r>
    </w:p>
    <w:p>
      <w:pPr>
        <w:pStyle w:val="Normal"/>
        <w:pBdr>
          <w:top w:val="single" w:sz="4" w:space="1" w:color="000001"/>
        </w:pBdr>
        <w:ind w:left="5103" w:hanging="0"/>
        <w:rPr>
          <w:b/>
          <w:b/>
          <w:bCs/>
          <w:color w:val="00000A"/>
          <w:sz w:val="2"/>
          <w:szCs w:val="2"/>
          <w:highlight w:val="yellow"/>
        </w:rPr>
      </w:pPr>
      <w:r>
        <w:rPr>
          <w:b/>
          <w:bCs/>
          <w:color w:val="00000A"/>
          <w:sz w:val="2"/>
          <w:szCs w:val="2"/>
          <w:highlight w:val="yellow"/>
        </w:rPr>
      </w:r>
    </w:p>
    <w:p>
      <w:pPr>
        <w:pStyle w:val="Normal"/>
        <w:pBdr>
          <w:top w:val="single" w:sz="4" w:space="1" w:color="000001"/>
        </w:pBdr>
        <w:ind w:left="5103" w:hanging="0"/>
        <w:jc w:val="center"/>
        <w:rPr>
          <w:color w:val="00000A"/>
        </w:rPr>
      </w:pPr>
      <w:r>
        <w:rPr>
          <w:color w:val="00000A"/>
          <w:sz w:val="20"/>
        </w:rPr>
        <w:t>(Ф.И.О., адрес места жительства заявителя)</w:t>
      </w:r>
    </w:p>
    <w:p>
      <w:pPr>
        <w:pStyle w:val="Normal"/>
        <w:ind w:left="5103" w:hanging="0"/>
        <w:rPr>
          <w:b/>
          <w:b/>
          <w:bCs/>
          <w:color w:val="00000A"/>
          <w:sz w:val="24"/>
          <w:szCs w:val="24"/>
          <w:highlight w:val="yellow"/>
        </w:rPr>
      </w:pPr>
      <w:r>
        <w:rPr>
          <w:b/>
          <w:bCs/>
          <w:color w:val="00000A"/>
          <w:sz w:val="24"/>
          <w:szCs w:val="24"/>
          <w:highlight w:val="yellow"/>
        </w:rPr>
      </w:r>
    </w:p>
    <w:p>
      <w:pPr>
        <w:pStyle w:val="Normal"/>
        <w:pBdr>
          <w:top w:val="single" w:sz="4" w:space="1" w:color="000001"/>
        </w:pBdr>
        <w:ind w:left="5103" w:hanging="0"/>
        <w:jc w:val="center"/>
        <w:rPr>
          <w:color w:val="00000A"/>
        </w:rPr>
      </w:pPr>
      <w:r>
        <w:rPr>
          <w:color w:val="00000A"/>
          <w:sz w:val="20"/>
        </w:rPr>
        <w:t>(наименование юридического лица, адрес местонахождения)</w:t>
      </w:r>
    </w:p>
    <w:p>
      <w:pPr>
        <w:pStyle w:val="Normal"/>
        <w:pBdr>
          <w:top w:val="single" w:sz="4" w:space="1" w:color="000001"/>
        </w:pBdr>
        <w:ind w:left="5103" w:hanging="0"/>
        <w:jc w:val="center"/>
        <w:rPr>
          <w:color w:val="00000A"/>
        </w:rPr>
      </w:pPr>
      <w:r>
        <w:rPr>
          <w:color w:val="00000A"/>
          <w:sz w:val="20"/>
        </w:rPr>
        <w:t>__________________________________________</w:t>
      </w:r>
    </w:p>
    <w:p>
      <w:pPr>
        <w:pStyle w:val="Normal"/>
        <w:pBdr>
          <w:top w:val="single" w:sz="4" w:space="1" w:color="000001"/>
        </w:pBdr>
        <w:ind w:left="5103" w:hanging="0"/>
        <w:jc w:val="center"/>
        <w:rPr>
          <w:color w:val="00000A"/>
        </w:rPr>
      </w:pPr>
      <w:r>
        <w:rPr>
          <w:color w:val="00000A"/>
          <w:sz w:val="20"/>
        </w:rPr>
        <w:t>(регистрационный номер заявления о предварительном согласовании предоставления земельного участка)</w:t>
      </w:r>
    </w:p>
    <w:p>
      <w:pPr>
        <w:pStyle w:val="Normal"/>
        <w:jc w:val="right"/>
        <w:rPr>
          <w:b/>
          <w:b/>
          <w:color w:val="00000A"/>
          <w:sz w:val="16"/>
          <w:szCs w:val="16"/>
        </w:rPr>
      </w:pPr>
      <w:r>
        <w:rPr>
          <w:b/>
          <w:color w:val="00000A"/>
          <w:sz w:val="16"/>
          <w:szCs w:val="16"/>
        </w:rPr>
      </w:r>
    </w:p>
    <w:p>
      <w:pPr>
        <w:pStyle w:val="Normal"/>
        <w:jc w:val="center"/>
        <w:rPr>
          <w:b/>
          <w:b/>
          <w:color w:val="00000A"/>
          <w:sz w:val="24"/>
          <w:szCs w:val="24"/>
        </w:rPr>
      </w:pPr>
      <w:r>
        <w:rPr>
          <w:b/>
          <w:color w:val="00000A"/>
          <w:sz w:val="24"/>
          <w:szCs w:val="24"/>
        </w:rPr>
      </w:r>
    </w:p>
    <w:p>
      <w:pPr>
        <w:pStyle w:val="Normal"/>
        <w:jc w:val="center"/>
        <w:rPr>
          <w:color w:val="00000A"/>
        </w:rPr>
      </w:pPr>
      <w:r>
        <w:rPr>
          <w:b/>
          <w:color w:val="00000A"/>
          <w:sz w:val="24"/>
          <w:szCs w:val="24"/>
        </w:rPr>
        <w:t>Уведомление</w:t>
      </w:r>
    </w:p>
    <w:p>
      <w:pPr>
        <w:pStyle w:val="Normal"/>
        <w:jc w:val="center"/>
        <w:rPr>
          <w:b/>
          <w:b/>
          <w:color w:val="00000A"/>
          <w:sz w:val="20"/>
          <w:szCs w:val="24"/>
        </w:rPr>
      </w:pPr>
      <w:r>
        <w:rPr>
          <w:b/>
          <w:color w:val="00000A"/>
          <w:sz w:val="24"/>
          <w:szCs w:val="24"/>
        </w:rPr>
        <w:t>об отказе в приеме заявления о предварительном согласовании предоставления земельного участка</w:t>
      </w:r>
    </w:p>
    <w:p>
      <w:pPr>
        <w:pStyle w:val="Normal"/>
        <w:rPr>
          <w:rFonts w:cs="Times New Roman"/>
          <w:color w:val="00000A"/>
          <w:szCs w:val="28"/>
        </w:rPr>
      </w:pPr>
      <w:r>
        <w:rPr>
          <w:rFonts w:cs="Times New Roman"/>
          <w:color w:val="00000A"/>
          <w:szCs w:val="28"/>
        </w:rPr>
      </w:r>
    </w:p>
    <w:p>
      <w:pPr>
        <w:pStyle w:val="Normal"/>
        <w:rPr>
          <w:color w:val="00000A"/>
          <w:sz w:val="20"/>
        </w:rPr>
      </w:pPr>
      <w:r>
        <w:rPr>
          <w:rFonts w:cs="Times New Roman"/>
          <w:color w:val="00000A"/>
          <w:szCs w:val="28"/>
        </w:rPr>
        <w:t>от "___" ______________ 20__ г</w:t>
      </w:r>
      <w:r>
        <w:rPr>
          <w:color w:val="00000A"/>
          <w:sz w:val="20"/>
        </w:rPr>
        <w:t>.</w:t>
      </w:r>
    </w:p>
    <w:p>
      <w:pPr>
        <w:pStyle w:val="Normal"/>
        <w:rPr>
          <w:color w:val="00000A"/>
          <w:sz w:val="20"/>
        </w:rPr>
      </w:pPr>
      <w:r>
        <w:rPr>
          <w:rFonts w:cs="Times New Roman"/>
          <w:i/>
          <w:color w:val="00000A"/>
          <w:sz w:val="20"/>
        </w:rPr>
        <w:t>(дата принятия решения)</w:t>
      </w:r>
    </w:p>
    <w:p>
      <w:pPr>
        <w:pStyle w:val="Normal"/>
        <w:jc w:val="both"/>
        <w:rPr>
          <w:color w:val="00000A"/>
          <w:sz w:val="20"/>
        </w:rPr>
      </w:pPr>
      <w:r>
        <w:rPr>
          <w:rFonts w:eastAsia="Times New Roman" w:cs="Times New Roman"/>
          <w:color w:val="00000A"/>
          <w:sz w:val="24"/>
          <w:szCs w:val="24"/>
        </w:rPr>
        <w:t xml:space="preserve">  </w:t>
      </w:r>
    </w:p>
    <w:p>
      <w:pPr>
        <w:pStyle w:val="Normal"/>
        <w:jc w:val="both"/>
        <w:rPr>
          <w:rFonts w:eastAsia="Times New Roman" w:cs="Times New Roman"/>
          <w:color w:val="00000A"/>
          <w:sz w:val="24"/>
          <w:szCs w:val="24"/>
        </w:rPr>
      </w:pPr>
      <w:r>
        <w:rPr>
          <w:rFonts w:eastAsia="Times New Roman" w:cs="Times New Roman"/>
          <w:color w:val="00000A"/>
          <w:sz w:val="24"/>
          <w:szCs w:val="24"/>
        </w:rPr>
      </w:r>
    </w:p>
    <w:p>
      <w:pPr>
        <w:pStyle w:val="Normal"/>
        <w:jc w:val="both"/>
        <w:rPr>
          <w:color w:val="00000A"/>
          <w:sz w:val="20"/>
        </w:rPr>
      </w:pPr>
      <w:r>
        <w:rPr>
          <w:rFonts w:eastAsia="Times New Roman" w:cs="Times New Roman"/>
          <w:color w:val="00000A"/>
          <w:szCs w:val="28"/>
        </w:rPr>
        <w:t xml:space="preserve">  </w:t>
      </w:r>
      <w:r>
        <w:rPr>
          <w:rFonts w:cs="Times New Roman"/>
          <w:color w:val="00000A"/>
          <w:szCs w:val="28"/>
        </w:rPr>
        <w:t>Администрация _________________________________________________</w:t>
      </w:r>
    </w:p>
    <w:p>
      <w:pPr>
        <w:pStyle w:val="Normal"/>
        <w:jc w:val="center"/>
        <w:rPr>
          <w:color w:val="00000A"/>
          <w:szCs w:val="28"/>
        </w:rPr>
      </w:pPr>
      <w:r>
        <w:rPr>
          <w:rFonts w:eastAsia="Times New Roman" w:cs="Times New Roman"/>
          <w:i/>
          <w:color w:val="00000A"/>
          <w:szCs w:val="28"/>
        </w:rPr>
        <w:t xml:space="preserve"> </w:t>
      </w:r>
      <w:r>
        <w:rPr>
          <w:rFonts w:cs="Times New Roman"/>
          <w:i/>
          <w:color w:val="00000A"/>
          <w:szCs w:val="28"/>
        </w:rPr>
        <w:t>(наименование муниципального образования)</w:t>
      </w:r>
    </w:p>
    <w:p>
      <w:pPr>
        <w:pStyle w:val="Normal"/>
        <w:jc w:val="both"/>
        <w:rPr>
          <w:color w:val="00000A"/>
          <w:sz w:val="24"/>
          <w:szCs w:val="24"/>
        </w:rPr>
      </w:pPr>
      <w:r>
        <w:rPr>
          <w:rFonts w:cs="Times New Roman"/>
          <w:color w:val="00000A"/>
          <w:szCs w:val="28"/>
        </w:rPr>
        <w:t xml:space="preserve">руководствуясь </w:t>
      </w:r>
      <w:r>
        <w:rPr>
          <w:rFonts w:eastAsia="Calibri" w:cs="Times New Roman"/>
          <w:color w:val="00000A"/>
          <w:szCs w:val="28"/>
          <w:lang w:eastAsia="en-US"/>
        </w:rPr>
        <w:t>приказом Минэкономразвития России от 14.01.2015 №7</w:t>
      </w:r>
      <w:r>
        <w:rPr>
          <w:rStyle w:val="Style19"/>
          <w:rFonts w:eastAsia="Calibri" w:cs="Times New Roman"/>
          <w:color w:val="00000A"/>
          <w:szCs w:val="28"/>
          <w:lang w:eastAsia="en-US"/>
        </w:rPr>
        <w:footnoteReference w:id="2"/>
      </w:r>
      <w:r>
        <w:rPr>
          <w:rFonts w:cs="Times New Roman"/>
          <w:color w:val="00000A"/>
          <w:szCs w:val="28"/>
        </w:rPr>
        <w:t xml:space="preserve"> и пунктом 3 статьи 39</w:t>
      </w:r>
      <w:r>
        <w:rPr>
          <w:rFonts w:cs="Times New Roman"/>
          <w:color w:val="00000A"/>
          <w:szCs w:val="28"/>
          <w:vertAlign w:val="superscript"/>
        </w:rPr>
        <w:t>15</w:t>
      </w:r>
      <w:r>
        <w:rPr>
          <w:rFonts w:cs="Times New Roman"/>
          <w:color w:val="00000A"/>
          <w:szCs w:val="28"/>
        </w:rPr>
        <w:t xml:space="preserve"> Земельного кодекса Российской Федерации</w:t>
      </w:r>
      <w:r>
        <w:rPr>
          <w:rFonts w:cs="Times New Roman"/>
          <w:color w:val="00000A"/>
          <w:sz w:val="24"/>
          <w:szCs w:val="24"/>
        </w:rPr>
        <w:t xml:space="preserve"> </w:t>
      </w:r>
      <w:r>
        <w:rPr>
          <w:rFonts w:eastAsia="Times New Roman" w:cs="Times New Roman"/>
          <w:color w:val="00000A"/>
          <w:szCs w:val="28"/>
          <w:lang w:eastAsia="ru-RU"/>
        </w:rPr>
        <w:t xml:space="preserve">принимает решение об отказе в приеме заявления о предоставлении земельного участка, расположенного:_________________________________, и приложенных к </w:t>
      </w:r>
    </w:p>
    <w:p>
      <w:pPr>
        <w:pStyle w:val="Normal"/>
        <w:rPr>
          <w:rFonts w:eastAsia="Times New Roman" w:cs="Times New Roman"/>
          <w:color w:val="00000A"/>
          <w:sz w:val="16"/>
          <w:szCs w:val="16"/>
          <w:lang w:eastAsia="ru-RU"/>
        </w:rPr>
      </w:pPr>
      <w:r>
        <w:rPr>
          <w:rFonts w:eastAsia="Times New Roman" w:cs="Times New Roman"/>
          <w:iCs/>
          <w:color w:val="00000A"/>
          <w:sz w:val="16"/>
          <w:szCs w:val="16"/>
          <w:lang w:eastAsia="ru-RU"/>
        </w:rPr>
        <w:t xml:space="preserve">                                                     </w:t>
      </w:r>
      <w:r>
        <w:rPr>
          <w:rFonts w:eastAsia="Times New Roman" w:cs="Times New Roman"/>
          <w:iCs/>
          <w:color w:val="00000A"/>
          <w:sz w:val="16"/>
          <w:szCs w:val="16"/>
          <w:lang w:eastAsia="ru-RU"/>
        </w:rPr>
        <w:t>(адрес земельного участка или описание его местоположения)</w:t>
      </w:r>
    </w:p>
    <w:p>
      <w:pPr>
        <w:pStyle w:val="Normal"/>
        <w:jc w:val="both"/>
        <w:rPr>
          <w:color w:val="00000A"/>
          <w:sz w:val="24"/>
          <w:szCs w:val="24"/>
        </w:rPr>
      </w:pPr>
      <w:r>
        <w:rPr>
          <w:rFonts w:eastAsia="Times New Roman" w:cs="Times New Roman"/>
          <w:color w:val="00000A"/>
          <w:szCs w:val="28"/>
          <w:lang w:eastAsia="ru-RU"/>
        </w:rPr>
        <w:t>нему документов.</w:t>
      </w:r>
    </w:p>
    <w:p>
      <w:pPr>
        <w:pStyle w:val="Normal"/>
        <w:jc w:val="both"/>
        <w:rPr>
          <w:rFonts w:cs="Times New Roman"/>
          <w:i/>
          <w:i/>
          <w:color w:val="00000A"/>
          <w:sz w:val="18"/>
          <w:szCs w:val="28"/>
        </w:rPr>
      </w:pPr>
      <w:r>
        <w:rPr>
          <w:rFonts w:cs="Times New Roman"/>
          <w:i/>
          <w:color w:val="00000A"/>
          <w:sz w:val="18"/>
          <w:szCs w:val="28"/>
        </w:rPr>
      </w:r>
    </w:p>
    <w:p>
      <w:pPr>
        <w:pStyle w:val="Normal"/>
        <w:jc w:val="both"/>
        <w:rPr>
          <w:color w:val="00000A"/>
          <w:sz w:val="20"/>
        </w:rPr>
      </w:pPr>
      <w:r>
        <w:rPr>
          <w:rFonts w:cs="Times New Roman"/>
          <w:color w:val="00000A"/>
          <w:sz w:val="24"/>
          <w:szCs w:val="24"/>
        </w:rPr>
        <w:tab/>
        <w:t>Причинами, послужившими основанием для отказа в приеме заявления о предварительном согласовании предоставления земельного участка, явились следующие обстоятельства:</w:t>
      </w:r>
    </w:p>
    <w:p>
      <w:pPr>
        <w:pStyle w:val="Normal"/>
        <w:jc w:val="both"/>
        <w:rPr>
          <w:color w:val="00000A"/>
          <w:sz w:val="20"/>
        </w:rPr>
      </w:pPr>
      <w:r>
        <w:rPr>
          <w:rFonts w:cs="Times New Roman"/>
          <w:i/>
          <w:color w:val="00000A"/>
          <w:sz w:val="20"/>
        </w:rPr>
        <w:t>(нужное отметить в квадрате)</w:t>
      </w:r>
    </w:p>
    <w:tbl>
      <w:tblPr>
        <w:tblW w:w="9355" w:type="dxa"/>
        <w:jc w:val="left"/>
        <w:tblInd w:w="55" w:type="dxa"/>
        <w:tblBorders>
          <w:top w:val="single" w:sz="2" w:space="0" w:color="000001"/>
          <w:left w:val="single" w:sz="2" w:space="0" w:color="000001"/>
          <w:bottom w:val="single" w:sz="2" w:space="0" w:color="000001"/>
          <w:insideH w:val="single" w:sz="2" w:space="0" w:color="000001"/>
        </w:tblBorders>
        <w:tblCellMar>
          <w:top w:w="55" w:type="dxa"/>
          <w:left w:w="52" w:type="dxa"/>
          <w:bottom w:w="55" w:type="dxa"/>
          <w:right w:w="55" w:type="dxa"/>
        </w:tblCellMar>
        <w:tblLook w:firstRow="1" w:noVBand="1" w:lastRow="0" w:firstColumn="1" w:lastColumn="0" w:noHBand="0" w:val="04a0"/>
      </w:tblPr>
      <w:tblGrid>
        <w:gridCol w:w="505"/>
        <w:gridCol w:w="8849"/>
      </w:tblGrid>
      <w:tr>
        <w:trPr/>
        <w:tc>
          <w:tcPr>
            <w:tcW w:w="505" w:type="dxa"/>
            <w:tcBorders>
              <w:top w:val="single" w:sz="2" w:space="0" w:color="000001"/>
              <w:left w:val="single" w:sz="2" w:space="0" w:color="000001"/>
              <w:bottom w:val="single" w:sz="2" w:space="0" w:color="000001"/>
              <w:insideH w:val="single" w:sz="2" w:space="0" w:color="000001"/>
            </w:tcBorders>
            <w:shd w:fill="auto" w:val="clear"/>
            <w:tcMar>
              <w:left w:w="52" w:type="dxa"/>
            </w:tcMar>
          </w:tcPr>
          <w:p>
            <w:pPr>
              <w:pStyle w:val="Normal"/>
              <w:suppressLineNumbers/>
              <w:jc w:val="both"/>
              <w:rPr>
                <w:color w:val="00000A"/>
                <w:sz w:val="24"/>
                <w:szCs w:val="24"/>
              </w:rPr>
            </w:pPr>
            <w:r>
              <w:rPr>
                <w:color w:val="00000A"/>
                <w:sz w:val="24"/>
                <w:szCs w:val="24"/>
              </w:rPr>
            </w:r>
          </w:p>
        </w:tc>
        <w:tc>
          <w:tcPr>
            <w:tcW w:w="8849"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fill="auto" w:val="clear"/>
            <w:tcMar>
              <w:left w:w="52" w:type="dxa"/>
            </w:tcMar>
          </w:tcPr>
          <w:p>
            <w:pPr>
              <w:pStyle w:val="Normal"/>
              <w:jc w:val="both"/>
              <w:rPr>
                <w:color w:val="00000A"/>
                <w:sz w:val="24"/>
                <w:szCs w:val="24"/>
              </w:rPr>
            </w:pPr>
            <w:r>
              <w:rPr>
                <w:rFonts w:cs="Times New Roman"/>
                <w:color w:val="00000A"/>
                <w:sz w:val="24"/>
                <w:szCs w:val="24"/>
              </w:rPr>
              <w:t>заявление не соответствует требованиям пункта 1 статьи 39</w:t>
            </w:r>
            <w:r>
              <w:rPr>
                <w:rFonts w:cs="Times New Roman"/>
                <w:color w:val="00000A"/>
                <w:sz w:val="24"/>
                <w:szCs w:val="24"/>
                <w:vertAlign w:val="superscript"/>
              </w:rPr>
              <w:t>15</w:t>
            </w:r>
            <w:r>
              <w:rPr>
                <w:rFonts w:cs="Times New Roman"/>
                <w:color w:val="00000A"/>
                <w:sz w:val="24"/>
                <w:szCs w:val="24"/>
              </w:rPr>
              <w:t xml:space="preserve"> Земельного кодекса РФ</w:t>
            </w:r>
          </w:p>
        </w:tc>
      </w:tr>
      <w:tr>
        <w:trPr/>
        <w:tc>
          <w:tcPr>
            <w:tcW w:w="505" w:type="dxa"/>
            <w:tcBorders>
              <w:left w:val="single" w:sz="2" w:space="0" w:color="000001"/>
              <w:bottom w:val="single" w:sz="2" w:space="0" w:color="000001"/>
              <w:insideH w:val="single" w:sz="2" w:space="0" w:color="000001"/>
            </w:tcBorders>
            <w:shd w:fill="auto" w:val="clear"/>
            <w:tcMar>
              <w:left w:w="52" w:type="dxa"/>
            </w:tcMar>
          </w:tcPr>
          <w:p>
            <w:pPr>
              <w:pStyle w:val="Normal"/>
              <w:suppressLineNumbers/>
              <w:jc w:val="both"/>
              <w:rPr>
                <w:color w:val="00000A"/>
                <w:sz w:val="24"/>
                <w:szCs w:val="24"/>
              </w:rPr>
            </w:pPr>
            <w:r>
              <w:rPr>
                <w:color w:val="00000A"/>
                <w:sz w:val="24"/>
                <w:szCs w:val="24"/>
              </w:rPr>
            </w:r>
          </w:p>
        </w:tc>
        <w:tc>
          <w:tcPr>
            <w:tcW w:w="8849" w:type="dxa"/>
            <w:tcBorders>
              <w:left w:val="single" w:sz="2" w:space="0" w:color="000001"/>
              <w:bottom w:val="single" w:sz="2" w:space="0" w:color="000001"/>
              <w:right w:val="single" w:sz="2" w:space="0" w:color="000001"/>
              <w:insideH w:val="single" w:sz="2" w:space="0" w:color="000001"/>
              <w:insideV w:val="single" w:sz="2" w:space="0" w:color="000001"/>
            </w:tcBorders>
            <w:shd w:fill="auto" w:val="clear"/>
            <w:tcMar>
              <w:left w:w="52" w:type="dxa"/>
            </w:tcMar>
          </w:tcPr>
          <w:p>
            <w:pPr>
              <w:pStyle w:val="Normal"/>
              <w:jc w:val="both"/>
              <w:rPr>
                <w:color w:val="00000A"/>
                <w:sz w:val="24"/>
                <w:szCs w:val="24"/>
              </w:rPr>
            </w:pPr>
            <w:r>
              <w:rPr>
                <w:rFonts w:cs="Times New Roman"/>
                <w:color w:val="00000A"/>
                <w:sz w:val="24"/>
                <w:szCs w:val="24"/>
              </w:rPr>
              <w:t>заявление подано в орган, не уполномоченный на рассмотрение данного заявления</w:t>
            </w:r>
          </w:p>
        </w:tc>
      </w:tr>
      <w:tr>
        <w:trPr/>
        <w:tc>
          <w:tcPr>
            <w:tcW w:w="505" w:type="dxa"/>
            <w:tcBorders>
              <w:left w:val="single" w:sz="2" w:space="0" w:color="000001"/>
              <w:bottom w:val="single" w:sz="2" w:space="0" w:color="000001"/>
              <w:insideH w:val="single" w:sz="2" w:space="0" w:color="000001"/>
            </w:tcBorders>
            <w:shd w:fill="auto" w:val="clear"/>
            <w:tcMar>
              <w:left w:w="52" w:type="dxa"/>
            </w:tcMar>
          </w:tcPr>
          <w:p>
            <w:pPr>
              <w:pStyle w:val="Normal"/>
              <w:suppressLineNumbers/>
              <w:jc w:val="both"/>
              <w:rPr>
                <w:color w:val="00000A"/>
                <w:sz w:val="24"/>
                <w:szCs w:val="24"/>
              </w:rPr>
            </w:pPr>
            <w:r>
              <w:rPr>
                <w:color w:val="00000A"/>
                <w:sz w:val="24"/>
                <w:szCs w:val="24"/>
              </w:rPr>
            </w:r>
          </w:p>
        </w:tc>
        <w:tc>
          <w:tcPr>
            <w:tcW w:w="8849" w:type="dxa"/>
            <w:tcBorders>
              <w:left w:val="single" w:sz="2" w:space="0" w:color="000001"/>
              <w:bottom w:val="single" w:sz="2" w:space="0" w:color="000001"/>
              <w:right w:val="single" w:sz="2" w:space="0" w:color="000001"/>
              <w:insideH w:val="single" w:sz="2" w:space="0" w:color="000001"/>
              <w:insideV w:val="single" w:sz="2" w:space="0" w:color="000001"/>
            </w:tcBorders>
            <w:shd w:fill="auto" w:val="clear"/>
            <w:tcMar>
              <w:left w:w="52" w:type="dxa"/>
            </w:tcMar>
          </w:tcPr>
          <w:p>
            <w:pPr>
              <w:pStyle w:val="Normal"/>
              <w:jc w:val="both"/>
              <w:rPr>
                <w:color w:val="00000A"/>
                <w:sz w:val="24"/>
                <w:szCs w:val="24"/>
              </w:rPr>
            </w:pPr>
            <w:r>
              <w:rPr>
                <w:rFonts w:cs="Times New Roman"/>
                <w:color w:val="00000A"/>
                <w:sz w:val="24"/>
                <w:szCs w:val="24"/>
              </w:rPr>
              <w:t>к заявлению не приложены документы, предусмотренные пунктом 2 статьи 39</w:t>
            </w:r>
            <w:r>
              <w:rPr>
                <w:rFonts w:cs="Times New Roman"/>
                <w:color w:val="00000A"/>
                <w:sz w:val="24"/>
                <w:szCs w:val="24"/>
                <w:vertAlign w:val="superscript"/>
              </w:rPr>
              <w:t>15</w:t>
            </w:r>
            <w:r>
              <w:rPr>
                <w:rFonts w:cs="Times New Roman"/>
                <w:color w:val="00000A"/>
                <w:sz w:val="24"/>
                <w:szCs w:val="24"/>
              </w:rPr>
              <w:t xml:space="preserve"> Земельного кодекса РФ</w:t>
            </w:r>
          </w:p>
        </w:tc>
      </w:tr>
      <w:tr>
        <w:trPr/>
        <w:tc>
          <w:tcPr>
            <w:tcW w:w="505" w:type="dxa"/>
            <w:tcBorders>
              <w:left w:val="single" w:sz="2" w:space="0" w:color="000001"/>
              <w:bottom w:val="single" w:sz="2" w:space="0" w:color="000001"/>
              <w:insideH w:val="single" w:sz="2" w:space="0" w:color="000001"/>
            </w:tcBorders>
            <w:shd w:fill="auto" w:val="clear"/>
            <w:tcMar>
              <w:left w:w="52" w:type="dxa"/>
            </w:tcMar>
          </w:tcPr>
          <w:p>
            <w:pPr>
              <w:pStyle w:val="Normal"/>
              <w:suppressLineNumbers/>
              <w:rPr>
                <w:color w:val="00000A"/>
              </w:rPr>
            </w:pPr>
            <w:r>
              <w:rPr>
                <w:color w:val="00000A"/>
              </w:rPr>
            </w:r>
          </w:p>
        </w:tc>
        <w:tc>
          <w:tcPr>
            <w:tcW w:w="8849" w:type="dxa"/>
            <w:tcBorders>
              <w:left w:val="single" w:sz="2" w:space="0" w:color="000001"/>
              <w:bottom w:val="single" w:sz="2" w:space="0" w:color="000001"/>
              <w:right w:val="single" w:sz="2" w:space="0" w:color="000001"/>
              <w:insideH w:val="single" w:sz="2" w:space="0" w:color="000001"/>
              <w:insideV w:val="single" w:sz="2" w:space="0" w:color="000001"/>
            </w:tcBorders>
            <w:shd w:fill="auto" w:val="clear"/>
            <w:tcMar>
              <w:left w:w="52" w:type="dxa"/>
            </w:tcMar>
          </w:tcPr>
          <w:p>
            <w:pPr>
              <w:pStyle w:val="Normal"/>
              <w:jc w:val="both"/>
              <w:rPr>
                <w:color w:val="00000A"/>
                <w:sz w:val="24"/>
                <w:szCs w:val="24"/>
              </w:rPr>
            </w:pPr>
            <w:r>
              <w:rPr>
                <w:rFonts w:eastAsia="Calibri" w:cs="Times New Roman"/>
                <w:color w:val="00000A"/>
                <w:sz w:val="24"/>
                <w:szCs w:val="24"/>
                <w:lang w:eastAsia="en-US"/>
              </w:rPr>
              <w:t xml:space="preserve">заявление представлено с нарушением порядка и способа подачи заявления, предусмотренного приказом Минэкономразвития России от 14.01.2015 №7 </w:t>
            </w:r>
          </w:p>
        </w:tc>
      </w:tr>
    </w:tbl>
    <w:p>
      <w:pPr>
        <w:pStyle w:val="Normal"/>
        <w:jc w:val="both"/>
        <w:rPr>
          <w:rFonts w:cs="Times New Roman"/>
          <w:color w:val="00000A"/>
          <w:szCs w:val="28"/>
        </w:rPr>
      </w:pPr>
      <w:r>
        <w:rPr>
          <w:rFonts w:cs="Times New Roman"/>
          <w:color w:val="00000A"/>
          <w:szCs w:val="28"/>
        </w:rPr>
      </w:r>
    </w:p>
    <w:p>
      <w:pPr>
        <w:pStyle w:val="Normal"/>
        <w:jc w:val="both"/>
        <w:rPr>
          <w:color w:val="00000A"/>
          <w:sz w:val="20"/>
        </w:rPr>
      </w:pPr>
      <w:r>
        <w:rPr>
          <w:rFonts w:cs="Times New Roman"/>
          <w:color w:val="00000A"/>
          <w:sz w:val="24"/>
          <w:szCs w:val="24"/>
        </w:rPr>
        <w:t>Уполномоченное должностное лицо</w:t>
      </w:r>
    </w:p>
    <w:p>
      <w:pPr>
        <w:pStyle w:val="Normal"/>
        <w:jc w:val="both"/>
        <w:rPr>
          <w:color w:val="00000A"/>
          <w:sz w:val="20"/>
        </w:rPr>
      </w:pPr>
      <w:r>
        <w:rPr>
          <w:rFonts w:cs="Times New Roman"/>
          <w:color w:val="00000A"/>
          <w:sz w:val="24"/>
          <w:szCs w:val="24"/>
        </w:rPr>
        <w:t>органа местного самоуправления    ____________________                          ______________</w:t>
      </w:r>
    </w:p>
    <w:p>
      <w:pPr>
        <w:pStyle w:val="Normal"/>
        <w:jc w:val="both"/>
        <w:rPr>
          <w:color w:val="00000A"/>
          <w:sz w:val="20"/>
        </w:rPr>
      </w:pPr>
      <w:r>
        <w:rPr>
          <w:rFonts w:eastAsia="Times New Roman" w:cs="Times New Roman"/>
          <w:i/>
          <w:color w:val="00000A"/>
          <w:sz w:val="20"/>
        </w:rPr>
        <w:t xml:space="preserve">                                                                                 </w:t>
      </w:r>
      <w:r>
        <w:rPr>
          <w:rFonts w:cs="Times New Roman"/>
          <w:i/>
          <w:color w:val="00000A"/>
          <w:sz w:val="20"/>
        </w:rPr>
        <w:t>(должность, Ф.И.О.)                                          (подпись)</w:t>
      </w:r>
    </w:p>
    <w:p>
      <w:pPr>
        <w:pStyle w:val="Normal"/>
        <w:jc w:val="both"/>
        <w:rPr/>
      </w:pPr>
      <w:r>
        <w:rPr>
          <w:rFonts w:eastAsia="Times New Roman" w:cs="Times New Roman"/>
          <w:color w:val="00000A"/>
          <w:szCs w:val="28"/>
        </w:rPr>
        <w:t xml:space="preserve">        </w:t>
      </w:r>
      <w:r>
        <w:rPr>
          <w:rFonts w:cs="Times New Roman"/>
          <w:color w:val="00000A"/>
          <w:szCs w:val="28"/>
        </w:rPr>
        <w:t>М.П.</w:t>
      </w:r>
    </w:p>
    <w:sectPr>
      <w:footnotePr>
        <w:numFmt w:val="decimal"/>
      </w:footnotePr>
      <w:type w:val="nextPage"/>
      <w:pgSz w:w="11906" w:h="16838"/>
      <w:pgMar w:left="1418" w:right="567" w:header="0" w:top="567" w:footer="0" w:bottom="567" w:gutter="0"/>
      <w:pgNumType w:fmt="decimal"/>
      <w:formProt w:val="false"/>
      <w:textDirection w:val="lrTb"/>
      <w:docGrid w:type="default" w:linePitch="360" w:charSpace="4294952959"/>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cc"/>
    <w:family w:val="roman"/>
    <w:pitch w:val="variable"/>
  </w:font>
  <w:font w:name="Calibri">
    <w:charset w:val="cc"/>
    <w:family w:val="roman"/>
    <w:pitch w:val="variable"/>
  </w:font>
  <w:font w:name="Times New Roman">
    <w:charset w:val="cc"/>
    <w:family w:val="roman"/>
    <w:pitch w:val="variable"/>
  </w:font>
  <w:font w:name="Tahoma">
    <w:charset w:val="cc"/>
    <w:family w:val="roman"/>
    <w:pitch w:val="variable"/>
  </w:font>
  <w:font w:name="Liberation Sans">
    <w:altName w:val="Arial"/>
    <w:charset w:val="cc"/>
    <w:family w:val="swiss"/>
    <w:pitch w:val="variable"/>
  </w:font>
  <w:font w:name="Arial">
    <w:charset w:val="cc"/>
    <w:family w:val="roman"/>
    <w:pitch w:val="variable"/>
  </w:font>
  <w:font w:name="Courier New">
    <w:charset w:val="cc"/>
    <w:family w:val="roman"/>
    <w:pitch w:val="variable"/>
  </w:font>
</w:fonts>
</file>

<file path=word/footnotes.xml><?xml version="1.0" encoding="utf-8"?>
<w:footnotes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footnote w:id="0" w:type="separator">
    <w:p>
      <w:r/>
    </w:p>
  </w:footnote>
  <w:footnote w:id="1" w:type="continuationSeparator">
    <w:p>
      <w:r>
        <w:continuationSeparator/>
      </w:r>
    </w:p>
  </w:footnote>
  <w:footnote w:id="2">
    <w:p>
      <w:pPr>
        <w:pStyle w:val="Footnotetext"/>
        <w:jc w:val="both"/>
        <w:rPr/>
      </w:pPr>
      <w:r>
        <w:rPr>
          <w:rStyle w:val="Style18"/>
        </w:rPr>
        <w:footnoteRef/>
        <w:tab/>
      </w:r>
      <w:r>
        <w:rPr>
          <w:sz w:val="16"/>
          <w:szCs w:val="16"/>
        </w:rPr>
        <w:t>Приказ Минэкономразвития России от 14.01.2015 № 7 «Об утверждении порядка и способов подачи заявлений об утверждении схемы расположения земельного участка или земельных участков на кадастровом плане территории, заявления о проведении аукциона по продаже земельного участка, находящегося в государственной или муниципальной собственности, или аукциона на право заключения договора аренды земельного участка, находящегося в государственной или муниципальной собственности, заявления о предварительном согласовании предоставления земельного участка, находящегося в государственной или муниципальной собственности, заявления о предоставлении земельного участка, находящегося в государственной или муниципальной собственности, и заявления о перераспределении земель и (или) земельных участков, находящихся в государственной или муниципальной собственности, и земельных участков, находящихся в частной собственности, в форме электронных документов с использованием информационно-телекоммуникационной сети «Интернет», а также требований к их формату»</w:t>
      </w:r>
    </w:p>
  </w:footnote>
</w:footnotes>
</file>

<file path=word/settings.xml><?xml version="1.0" encoding="utf-8"?>
<w:settings xmlns:w="http://schemas.openxmlformats.org/wordprocessingml/2006/main">
  <w:zoom w:percent="100"/>
  <w:defaultTabStop w:val="708"/>
  <w:autoHyphenation w:val="false"/>
  <w:footnotePr>
    <w:numFmt w:val="decimal"/>
    <w:footnote w:id="0"/>
    <w:footnote w:id="1"/>
  </w:foot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themeFontLang w:val="ru-RU"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Cs w:val="22"/>
        <w:lang w:val="ru-RU" w:eastAsia="en-US" w:bidi="ar-SA"/>
      </w:rPr>
    </w:rPrDefault>
    <w:pPrDefault>
      <w:pPr/>
    </w:pPrDefault>
  </w:docDefaults>
  <w:latentStyles w:defLockedState="0" w:defUIPriority="99" w:defSemiHidden="1" w:defUnhideWhenUsed="1" w:defQFormat="0" w:count="267">
    <w:lsdException w:name="Normal" w:uiPriority="0" w:semiHidden="0" w:unhideWhenUsed="0" w:qFormat="1"/>
    <w:lsdException w:name="heading 1" w:uiPriority="9"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10" w:semiHidden="0" w:unhideWhenUsed="0" w:qFormat="1"/>
    <w:lsdException w:name="Default Paragraph Font" w:uiPriority="1"/>
    <w:lsdException w:name="Body Text" w:uiPriority="0"/>
    <w:lsdException w:name="Subtitle" w:uiPriority="11" w:semiHidden="0" w:unhideWhenUsed="0" w:qFormat="1"/>
    <w:lsdException w:name="Strong" w:uiPriority="22" w:semiHidden="0" w:unhideWhenUsed="0" w:qFormat="1"/>
    <w:lsdException w:name="Emphasis" w:uiPriority="20" w:semiHidden="0" w:unhideWhenUsed="0" w:qFormat="1"/>
    <w:lsdException w:name="Table Grid" w:uiPriority="5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rsid w:val="006b0355"/>
    <w:pPr>
      <w:widowControl/>
      <w:suppressAutoHyphens w:val="true"/>
      <w:bidi w:val="0"/>
      <w:spacing w:lineRule="auto" w:line="240" w:before="0" w:after="0"/>
      <w:jc w:val="left"/>
    </w:pPr>
    <w:rPr>
      <w:rFonts w:ascii="Times New Roman" w:hAnsi="Times New Roman" w:eastAsia="SimSun" w:cs="Mangal"/>
      <w:color w:val="000000"/>
      <w:sz w:val="28"/>
      <w:szCs w:val="20"/>
      <w:lang w:eastAsia="zh-CN" w:bidi="hi-IN" w:val="ru-RU"/>
    </w:rPr>
  </w:style>
  <w:style w:type="character" w:styleId="DefaultParagraphFont" w:default="1">
    <w:name w:val="Default Paragraph Font"/>
    <w:uiPriority w:val="1"/>
    <w:semiHidden/>
    <w:unhideWhenUsed/>
    <w:qFormat/>
    <w:rPr/>
  </w:style>
  <w:style w:type="character" w:styleId="Style14" w:customStyle="1">
    <w:name w:val="Текст выноски Знак"/>
    <w:basedOn w:val="DefaultParagraphFont"/>
    <w:link w:val="a4"/>
    <w:uiPriority w:val="99"/>
    <w:semiHidden/>
    <w:qFormat/>
    <w:rsid w:val="00727a25"/>
    <w:rPr>
      <w:rFonts w:ascii="Tahoma" w:hAnsi="Tahoma" w:eastAsia="SimSun" w:cs="Mangal"/>
      <w:color w:val="000000"/>
      <w:sz w:val="16"/>
      <w:szCs w:val="14"/>
      <w:lang w:eastAsia="zh-CN" w:bidi="hi-IN"/>
    </w:rPr>
  </w:style>
  <w:style w:type="character" w:styleId="Style15">
    <w:name w:val="Интернет-ссылка"/>
    <w:basedOn w:val="DefaultParagraphFont"/>
    <w:uiPriority w:val="99"/>
    <w:unhideWhenUsed/>
    <w:rsid w:val="00255f10"/>
    <w:rPr>
      <w:color w:val="0000FF" w:themeColor="hyperlink"/>
      <w:u w:val="single"/>
    </w:rPr>
  </w:style>
  <w:style w:type="character" w:styleId="Style16" w:customStyle="1">
    <w:name w:val="Основной текст Знак"/>
    <w:basedOn w:val="DefaultParagraphFont"/>
    <w:link w:val="a7"/>
    <w:qFormat/>
    <w:rsid w:val="00786a18"/>
    <w:rPr>
      <w:rFonts w:ascii="Times New Roman" w:hAnsi="Times New Roman" w:eastAsia="SimSun" w:cs="Times New Roman"/>
      <w:color w:val="000000"/>
      <w:sz w:val="28"/>
      <w:szCs w:val="20"/>
      <w:lang w:eastAsia="zh-CN" w:bidi="hi-IN"/>
    </w:rPr>
  </w:style>
  <w:style w:type="character" w:styleId="Style17" w:customStyle="1">
    <w:name w:val="Текст сноски Знак"/>
    <w:basedOn w:val="DefaultParagraphFont"/>
    <w:link w:val="a9"/>
    <w:uiPriority w:val="99"/>
    <w:semiHidden/>
    <w:qFormat/>
    <w:rsid w:val="00201fca"/>
    <w:rPr>
      <w:rFonts w:ascii="Times New Roman" w:hAnsi="Times New Roman" w:eastAsia="SimSun" w:cs="Mangal"/>
      <w:color w:val="000000"/>
      <w:sz w:val="20"/>
      <w:szCs w:val="18"/>
      <w:lang w:eastAsia="zh-CN" w:bidi="hi-IN"/>
    </w:rPr>
  </w:style>
  <w:style w:type="character" w:styleId="Style18" w:customStyle="1">
    <w:name w:val="Символ сноски"/>
    <w:qFormat/>
    <w:rsid w:val="00201fca"/>
    <w:rPr/>
  </w:style>
  <w:style w:type="character" w:styleId="Style19">
    <w:name w:val="Привязка сноски"/>
    <w:rPr>
      <w:vertAlign w:val="superscript"/>
    </w:rPr>
  </w:style>
  <w:style w:type="character" w:styleId="Style20">
    <w:name w:val="Привязка концевой сноски"/>
    <w:rPr>
      <w:vertAlign w:val="superscript"/>
    </w:rPr>
  </w:style>
  <w:style w:type="character" w:styleId="Style21">
    <w:name w:val="Символы концевой сноски"/>
    <w:qFormat/>
    <w:rPr/>
  </w:style>
  <w:style w:type="paragraph" w:styleId="Style22">
    <w:name w:val="Заголовок"/>
    <w:basedOn w:val="Normal"/>
    <w:next w:val="Style23"/>
    <w:qFormat/>
    <w:pPr>
      <w:keepNext/>
      <w:spacing w:before="240" w:after="120"/>
    </w:pPr>
    <w:rPr>
      <w:rFonts w:ascii="Liberation Sans" w:hAnsi="Liberation Sans" w:eastAsia="Microsoft YaHei" w:cs="Mangal"/>
      <w:sz w:val="28"/>
      <w:szCs w:val="28"/>
    </w:rPr>
  </w:style>
  <w:style w:type="paragraph" w:styleId="Style23">
    <w:name w:val="Body Text"/>
    <w:basedOn w:val="Normal"/>
    <w:link w:val="a8"/>
    <w:rsid w:val="00786a18"/>
    <w:pPr>
      <w:spacing w:before="0" w:after="120"/>
    </w:pPr>
    <w:rPr>
      <w:rFonts w:cs="Times New Roman"/>
    </w:rPr>
  </w:style>
  <w:style w:type="paragraph" w:styleId="Style24">
    <w:name w:val="List"/>
    <w:basedOn w:val="Style23"/>
    <w:pPr/>
    <w:rPr>
      <w:rFonts w:cs="Mangal"/>
    </w:rPr>
  </w:style>
  <w:style w:type="paragraph" w:styleId="Style25">
    <w:name w:val="Caption"/>
    <w:basedOn w:val="Normal"/>
    <w:qFormat/>
    <w:pPr>
      <w:suppressLineNumbers/>
      <w:spacing w:before="120" w:after="120"/>
    </w:pPr>
    <w:rPr>
      <w:rFonts w:cs="Mangal"/>
      <w:i/>
      <w:iCs/>
      <w:sz w:val="24"/>
      <w:szCs w:val="24"/>
    </w:rPr>
  </w:style>
  <w:style w:type="paragraph" w:styleId="Style26">
    <w:name w:val="Указатель"/>
    <w:basedOn w:val="Normal"/>
    <w:qFormat/>
    <w:pPr>
      <w:suppressLineNumbers/>
    </w:pPr>
    <w:rPr>
      <w:rFonts w:cs="Mangal"/>
    </w:rPr>
  </w:style>
  <w:style w:type="paragraph" w:styleId="BalloonText">
    <w:name w:val="Balloon Text"/>
    <w:basedOn w:val="Normal"/>
    <w:link w:val="a5"/>
    <w:uiPriority w:val="99"/>
    <w:semiHidden/>
    <w:unhideWhenUsed/>
    <w:qFormat/>
    <w:rsid w:val="00727a25"/>
    <w:pPr/>
    <w:rPr>
      <w:rFonts w:ascii="Tahoma" w:hAnsi="Tahoma"/>
      <w:sz w:val="16"/>
      <w:szCs w:val="14"/>
    </w:rPr>
  </w:style>
  <w:style w:type="paragraph" w:styleId="Footnotetext">
    <w:name w:val="footnote text"/>
    <w:basedOn w:val="Normal"/>
    <w:link w:val="aa"/>
    <w:uiPriority w:val="99"/>
    <w:semiHidden/>
    <w:unhideWhenUsed/>
    <w:qFormat/>
    <w:rsid w:val="00201fca"/>
    <w:pPr/>
    <w:rPr>
      <w:sz w:val="20"/>
      <w:szCs w:val="18"/>
    </w:rPr>
  </w:style>
  <w:style w:type="paragraph" w:styleId="Textbody" w:customStyle="1">
    <w:name w:val="Text body"/>
    <w:basedOn w:val="Normal"/>
    <w:qFormat/>
    <w:rsid w:val="00476c51"/>
    <w:pPr>
      <w:widowControl w:val="false"/>
      <w:spacing w:before="0" w:after="120"/>
      <w:textAlignment w:val="baseline"/>
    </w:pPr>
    <w:rPr>
      <w:color w:val="00000A"/>
      <w:sz w:val="24"/>
      <w:szCs w:val="24"/>
    </w:rPr>
  </w:style>
  <w:style w:type="paragraph" w:styleId="Style27">
    <w:name w:val="Footnote Text"/>
    <w:basedOn w:val="Normal"/>
    <w:pPr/>
    <w:rPr/>
  </w:style>
  <w:style w:type="numbering" w:styleId="NoList" w:default="1">
    <w:name w:val="No List"/>
    <w:uiPriority w:val="99"/>
    <w:semiHidden/>
    <w:unhideWhenUsed/>
    <w:qFormat/>
  </w:style>
  <w:style w:type="numbering" w:styleId="1" w:customStyle="1">
    <w:name w:val="Нет списка1"/>
    <w:uiPriority w:val="99"/>
    <w:semiHidden/>
    <w:unhideWhenUsed/>
    <w:qFormat/>
    <w:rsid w:val="00d00940"/>
  </w:style>
  <w:style w:type="table" w:default="1" w:styleId="a1">
    <w:name w:val="Normal Table"/>
    <w:uiPriority w:val="99"/>
    <w:semiHidden/>
    <w:unhideWhenUsed/>
    <w:tblPr>
      <w:tblInd w:w="0" w:type="dxa"/>
      <w:tblCellMar>
        <w:top w:w="0" w:type="dxa"/>
        <w:left w:w="108" w:type="dxa"/>
        <w:bottom w:w="0" w:type="dxa"/>
        <w:right w:w="108" w:type="dxa"/>
      </w:tblCellMar>
    </w:tblPr>
  </w:style>
  <w:style w:type="table" w:customStyle="1" w:styleId="1">
    <w:name w:val="Сетка таблицы1"/>
    <w:basedOn w:val="a1"/>
    <w:uiPriority w:val="59"/>
    <w:rsid w:val="00d00940"/>
    <w:pPr>
      <w:spacing w:after="0" w:line="240" w:lineRule="auto"/>
    </w:pPr>
    <w:rPr>
      <w:lang w:eastAsia="ru-RU"/>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styleId="a3">
    <w:name w:val="Table Grid"/>
    <w:basedOn w:val="a1"/>
    <w:uiPriority w:val="59"/>
    <w:rsid w:val="00d00940"/>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
    <w:name w:val="Сетка таблицы2"/>
    <w:basedOn w:val="a1"/>
    <w:uiPriority w:val="59"/>
    <w:rsid w:val="00d00940"/>
    <w:pPr>
      <w:spacing w:after="0" w:line="240" w:lineRule="auto"/>
    </w:pPr>
    <w:rPr>
      <w:lang w:eastAsia="ru-RU"/>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jpeg"/><Relationship Id="rId3" Type="http://schemas.openxmlformats.org/officeDocument/2006/relationships/hyperlink" Target="http://g37.tmbreg.ru/" TargetMode="External"/><Relationship Id="rId4" Type="http://schemas.openxmlformats.org/officeDocument/2006/relationships/hyperlink" Target="https://www.gosuslugi68.ru/" TargetMode="External"/><Relationship Id="rId5" Type="http://schemas.openxmlformats.org/officeDocument/2006/relationships/hyperlink" Target="https://www.gosuslugi68.ru/" TargetMode="External"/><Relationship Id="rId6" Type="http://schemas.openxmlformats.org/officeDocument/2006/relationships/hyperlink" Target="mailto:post@les.tambov.gov.ru" TargetMode="External"/><Relationship Id="rId7" Type="http://schemas.openxmlformats.org/officeDocument/2006/relationships/hyperlink" Target="https://mfc.tmbreg.ru/" TargetMode="External"/><Relationship Id="rId8" Type="http://schemas.openxmlformats.org/officeDocument/2006/relationships/hyperlink" Target="mailto:kirsanov@mfc37.tambov.gov.ru" TargetMode="External"/><Relationship Id="rId9" Type="http://schemas.openxmlformats.org/officeDocument/2006/relationships/footnotes" Target="footnotes.xml"/><Relationship Id="rId10" Type="http://schemas.openxmlformats.org/officeDocument/2006/relationships/fontTable" Target="fontTable.xml"/><Relationship Id="rId11" Type="http://schemas.openxmlformats.org/officeDocument/2006/relationships/settings" Target="settings.xml"/><Relationship Id="rId12" Type="http://schemas.openxmlformats.org/officeDocument/2006/relationships/theme" Target="theme/theme1.xml"/>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201</TotalTime>
  <Application>LibreOffice/5.2.2.2$Windows_x86 LibreOffice_project/8f96e87c890bf8fa77463cd4b640a2312823f3ad</Application>
  <Pages>60</Pages>
  <Words>14760</Words>
  <Characters>114833</Characters>
  <CharactersWithSpaces>130493</CharactersWithSpaces>
  <Paragraphs>1202</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2020-05-19T12:14:00Z</dcterms:created>
  <dc:creator>Имущество</dc:creator>
  <dc:description/>
  <dc:language>ru-RU</dc:language>
  <cp:lastModifiedBy/>
  <cp:lastPrinted>2020-06-25T06:11:00Z</cp:lastPrinted>
  <dcterms:modified xsi:type="dcterms:W3CDTF">2021-03-16T09:48:58Z</dcterms:modified>
  <cp:revision>139</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i4>0</vt:i4>
  </property>
  <property fmtid="{D5CDD505-2E9C-101B-9397-08002B2CF9AE}" pid="4" name="HyperlinksChanged">
    <vt:bool>0</vt:bool>
  </property>
  <property fmtid="{D5CDD505-2E9C-101B-9397-08002B2CF9AE}" pid="5" name="LinksUpToDate">
    <vt:bool>0</vt:bool>
  </property>
  <property fmtid="{D5CDD505-2E9C-101B-9397-08002B2CF9AE}" pid="6" name="ScaleCrop">
    <vt:bool>0</vt:bool>
  </property>
  <property fmtid="{D5CDD505-2E9C-101B-9397-08002B2CF9AE}" pid="7" name="ShareDoc">
    <vt:bool>0</vt:bool>
  </property>
</Properties>
</file>